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6C2FE61E" w14:textId="77777777" w:rsidR="004D2A38" w:rsidRDefault="004D2A38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 w:rsidRPr="004D2A38">
        <w:rPr>
          <w:rFonts w:ascii="Calibri" w:eastAsia="Calibri" w:hAnsi="Calibri" w:cs="Calibri"/>
          <w:color w:val="017564"/>
          <w:w w:val="105"/>
          <w:sz w:val="28"/>
          <w:lang w:val="en-US"/>
        </w:rPr>
        <w:t>OUTSIDE TEMPERATURE SENSOR</w:t>
      </w:r>
    </w:p>
    <w:p w14:paraId="70761E5C" w14:textId="77777777" w:rsidR="004D2A38" w:rsidRDefault="004D2A38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</w:p>
    <w:p w14:paraId="6A714E0C" w14:textId="049C04F0" w:rsidR="00391455" w:rsidRDefault="0069518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TSOB</w:t>
      </w:r>
      <w:r w:rsidR="00C333D5"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64371E4B" w14:textId="77777777" w:rsidR="00695185" w:rsidRDefault="00695185" w:rsidP="001B7E97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69518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The single point outside air temperature sensor utilizes a precision sensor. All probes are constructed to provide excellent heat transfer, fast response and are potted to resist moisture penetration. A sun and wind shield </w:t>
      </w:r>
      <w:proofErr w:type="gramStart"/>
      <w:r w:rsidRPr="0069518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is</w:t>
      </w:r>
      <w:proofErr w:type="gramEnd"/>
      <w:r w:rsidRPr="0069518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integrated into a weatherproof compact Polycarbonate enclosure with a hinged and gasketed cover for ease of installation.</w:t>
      </w:r>
    </w:p>
    <w:p w14:paraId="4B02AB81" w14:textId="77777777" w:rsidR="00695185" w:rsidRDefault="00695185" w:rsidP="001B7E97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</w:p>
    <w:p w14:paraId="0F5E9CF7" w14:textId="31920CD2" w:rsidR="00AE3CA4" w:rsidRPr="004E3C65" w:rsidRDefault="00391455" w:rsidP="001B7E97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0E19F179" w:rsidR="002C0077" w:rsidRDefault="004E3C6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Compact form factor</w:t>
      </w:r>
      <w:r w:rsidR="00BC4B3B">
        <w:rPr>
          <w:color w:val="7F7F7F" w:themeColor="text1" w:themeTint="80"/>
        </w:rPr>
        <w:t xml:space="preserve"> enclosure with soft close cover</w:t>
      </w:r>
    </w:p>
    <w:p w14:paraId="007A0B82" w14:textId="4C6157DE" w:rsidR="007959EB" w:rsidRPr="001364D7" w:rsidRDefault="007959EB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IP 65 Enclosure</w:t>
      </w:r>
    </w:p>
    <w:p w14:paraId="02D43C70" w14:textId="24839103" w:rsidR="004E3C65" w:rsidRDefault="004E3C65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Slotted mounting hole</w:t>
      </w:r>
      <w:r w:rsidR="007959EB">
        <w:rPr>
          <w:color w:val="7F7F7F" w:themeColor="text1" w:themeTint="80"/>
        </w:rPr>
        <w:t>s</w:t>
      </w:r>
      <w:r>
        <w:rPr>
          <w:color w:val="7F7F7F" w:themeColor="text1" w:themeTint="80"/>
        </w:rPr>
        <w:t xml:space="preserve"> angle</w:t>
      </w:r>
      <w:r w:rsidR="006A1204">
        <w:rPr>
          <w:color w:val="7F7F7F" w:themeColor="text1" w:themeTint="80"/>
        </w:rPr>
        <w:t>d</w:t>
      </w:r>
      <w:r>
        <w:rPr>
          <w:color w:val="7F7F7F" w:themeColor="text1" w:themeTint="80"/>
        </w:rPr>
        <w:t xml:space="preserve"> for eas</w:t>
      </w:r>
      <w:r w:rsidR="006A1204">
        <w:rPr>
          <w:color w:val="7F7F7F" w:themeColor="text1" w:themeTint="80"/>
        </w:rPr>
        <w:t>e</w:t>
      </w:r>
      <w:r>
        <w:rPr>
          <w:color w:val="7F7F7F" w:themeColor="text1" w:themeTint="80"/>
        </w:rPr>
        <w:t xml:space="preserve"> of field </w:t>
      </w:r>
      <w:r w:rsidR="00BC4B3B">
        <w:rPr>
          <w:color w:val="7F7F7F" w:themeColor="text1" w:themeTint="80"/>
        </w:rPr>
        <w:t>installation</w:t>
      </w:r>
    </w:p>
    <w:p w14:paraId="4DE96C32" w14:textId="07907508" w:rsidR="007959EB" w:rsidRDefault="007959EB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Custom branding available</w:t>
      </w:r>
    </w:p>
    <w:p w14:paraId="0669AA45" w14:textId="75907CEB" w:rsidR="007959EB" w:rsidRPr="005A36B5" w:rsidRDefault="007959EB" w:rsidP="005A36B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Multiple mounting options</w:t>
      </w:r>
    </w:p>
    <w:p w14:paraId="59F09E9A" w14:textId="66CD1381" w:rsidR="004E3C65" w:rsidRDefault="004E3C65" w:rsidP="004E3C65">
      <w:pPr>
        <w:jc w:val="both"/>
        <w:rPr>
          <w:color w:val="7F7F7F" w:themeColor="text1" w:themeTint="80"/>
        </w:rPr>
      </w:pPr>
    </w:p>
    <w:p w14:paraId="04A2F4FA" w14:textId="77777777" w:rsidR="00F1388F" w:rsidRDefault="00F1388F" w:rsidP="00F1388F">
      <w:pPr>
        <w:pStyle w:val="BodyText"/>
        <w:autoSpaceDE w:val="0"/>
        <w:autoSpaceDN w:val="0"/>
        <w:spacing w:before="159" w:line="254" w:lineRule="exact"/>
        <w:rPr>
          <w:rFonts w:ascii="Calibri" w:eastAsia="Calibri" w:hAnsi="Calibri" w:cs="Calibri"/>
          <w:color w:val="017464"/>
          <w:lang w:val="en-US"/>
        </w:rPr>
      </w:pPr>
      <w:r>
        <w:rPr>
          <w:rFonts w:ascii="Calibri" w:eastAsia="Calibri" w:hAnsi="Calibri" w:cs="Calibri"/>
          <w:color w:val="017464"/>
          <w:lang w:val="en-US"/>
        </w:rPr>
        <w:t>ENGINEERING SPEC’S</w:t>
      </w:r>
    </w:p>
    <w:p w14:paraId="7A9CCEBE" w14:textId="77777777" w:rsidR="00F1388F" w:rsidRDefault="00F1388F" w:rsidP="00F1388F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Shall be IP65 (NEMA 4X) with a UL94-V0 rated enclosure</w:t>
      </w:r>
    </w:p>
    <w:p w14:paraId="6CB44A81" w14:textId="77777777" w:rsidR="00F1388F" w:rsidRDefault="00F1388F" w:rsidP="00F1388F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External mounting tabs must be slotted &amp; tapered away from enclosure to ease field installation</w:t>
      </w:r>
    </w:p>
    <w:p w14:paraId="5B9B1DE3" w14:textId="77777777" w:rsidR="00F1388F" w:rsidRDefault="00F1388F" w:rsidP="00F1388F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neoprene gasket for duct to enclosure seal</w:t>
      </w:r>
    </w:p>
    <w:p w14:paraId="68D68460" w14:textId="77777777" w:rsidR="00F1388F" w:rsidRDefault="00F1388F" w:rsidP="00F1388F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Probe – Enclosure connection shall be fully potted to eliminate probe condensation and guarantee IP65 (NEMA4X rating)  </w:t>
      </w:r>
    </w:p>
    <w:p w14:paraId="08A13AD5" w14:textId="3F8C911A" w:rsidR="00F1388F" w:rsidRDefault="00F1388F" w:rsidP="00F1388F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threaded (1/2 NPT and/or M16) conduit connection</w:t>
      </w:r>
    </w:p>
    <w:p w14:paraId="0EA76EFC" w14:textId="1BCAE7A1" w:rsidR="00F1388F" w:rsidRPr="00F1388F" w:rsidRDefault="00F1388F" w:rsidP="00F1388F">
      <w:pPr>
        <w:widowControl/>
        <w:numPr>
          <w:ilvl w:val="0"/>
          <w:numId w:val="30"/>
        </w:numPr>
        <w:autoSpaceDE w:val="0"/>
        <w:autoSpaceDN w:val="0"/>
        <w:snapToGrid w:val="0"/>
        <w:spacing w:before="159" w:after="120" w:line="254" w:lineRule="exact"/>
        <w:jc w:val="both"/>
        <w:rPr>
          <w:rFonts w:ascii="Calibri" w:eastAsia="Calibri" w:hAnsi="Calibri"/>
          <w:color w:val="7F7F7F" w:themeColor="text1" w:themeTint="80"/>
          <w:sz w:val="22"/>
          <w:szCs w:val="22"/>
          <w:lang w:val="en-CA"/>
        </w:rPr>
      </w:pPr>
      <w:r>
        <w:rPr>
          <w:rFonts w:ascii="Calibri" w:hAnsi="Calibri" w:cs="Calibri"/>
          <w:color w:val="7F7F7F" w:themeColor="text1" w:themeTint="80"/>
          <w:sz w:val="22"/>
          <w:szCs w:val="18"/>
          <w:lang w:val="en-CA" w:eastAsia="en-CA"/>
        </w:rPr>
        <w:t>Sensing probe shall be protected from sun and/or wind with a protective polycarbonate shield</w:t>
      </w:r>
    </w:p>
    <w:p w14:paraId="2C5ABCB2" w14:textId="77777777" w:rsidR="00F1388F" w:rsidRDefault="00F1388F" w:rsidP="00F1388F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</w:pPr>
      <w:r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  <w:t xml:space="preserve">Cover must be hinged and securely attached in the open position </w:t>
      </w:r>
    </w:p>
    <w:p w14:paraId="3005BECC" w14:textId="520A02A1" w:rsidR="00F1388F" w:rsidRDefault="00F1388F" w:rsidP="00F1388F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Probe must be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one-piece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6mm O.D 304 stainless steel</w:t>
      </w:r>
    </w:p>
    <w:p w14:paraId="6775728C" w14:textId="0E7B0144" w:rsidR="00F1388F" w:rsidRDefault="00F1388F" w:rsidP="00F1388F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Sensing range must be -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4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0 to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50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°C (-40 to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122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°F)</w:t>
      </w:r>
    </w:p>
    <w:p w14:paraId="1FB847EB" w14:textId="77777777" w:rsidR="00F1388F" w:rsidRDefault="00F1388F" w:rsidP="00F1388F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Cover must contain security screw as extra protection from opening</w:t>
      </w:r>
    </w:p>
    <w:p w14:paraId="7BABBACA" w14:textId="77777777" w:rsidR="00F1388F" w:rsidRDefault="00F1388F" w:rsidP="00F1388F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Product shall be CE approved</w:t>
      </w:r>
    </w:p>
    <w:p w14:paraId="3FDC69B2" w14:textId="7D4AFFE6" w:rsidR="004E3C65" w:rsidRDefault="004E3C65" w:rsidP="004E3C65">
      <w:pPr>
        <w:jc w:val="both"/>
        <w:rPr>
          <w:color w:val="7F7F7F" w:themeColor="text1" w:themeTint="80"/>
        </w:rPr>
      </w:pPr>
    </w:p>
    <w:p w14:paraId="41481044" w14:textId="04A4E855" w:rsidR="00910E51" w:rsidRDefault="00910E51" w:rsidP="004E3C65">
      <w:pPr>
        <w:jc w:val="both"/>
        <w:rPr>
          <w:color w:val="7F7F7F" w:themeColor="text1" w:themeTint="80"/>
        </w:rPr>
      </w:pPr>
    </w:p>
    <w:p w14:paraId="4571C05F" w14:textId="37EDDEE5" w:rsidR="00910E51" w:rsidRDefault="00910E51" w:rsidP="004E3C65">
      <w:pPr>
        <w:jc w:val="both"/>
        <w:rPr>
          <w:color w:val="7F7F7F" w:themeColor="text1" w:themeTint="80"/>
        </w:rPr>
      </w:pPr>
    </w:p>
    <w:p w14:paraId="3B8CBDA0" w14:textId="21537313" w:rsidR="00910E51" w:rsidRDefault="00910E51" w:rsidP="004E3C65">
      <w:pPr>
        <w:jc w:val="both"/>
        <w:rPr>
          <w:color w:val="7F7F7F" w:themeColor="text1" w:themeTint="80"/>
        </w:rPr>
      </w:pPr>
    </w:p>
    <w:p w14:paraId="1972727A" w14:textId="77777777" w:rsidR="00910E51" w:rsidRDefault="00910E51" w:rsidP="004E3C65">
      <w:pPr>
        <w:jc w:val="both"/>
        <w:rPr>
          <w:color w:val="7F7F7F" w:themeColor="text1" w:themeTint="80"/>
        </w:rPr>
      </w:pPr>
    </w:p>
    <w:p w14:paraId="09C852FD" w14:textId="65246D87" w:rsidR="004E3C65" w:rsidRDefault="004E3C65" w:rsidP="004E3C65">
      <w:pPr>
        <w:jc w:val="both"/>
        <w:rPr>
          <w:color w:val="7F7F7F" w:themeColor="text1" w:themeTint="80"/>
        </w:rPr>
      </w:pPr>
    </w:p>
    <w:p w14:paraId="418AC808" w14:textId="77777777" w:rsidR="004E3C65" w:rsidRDefault="004E3C65" w:rsidP="004E3C65">
      <w:pPr>
        <w:jc w:val="both"/>
        <w:rPr>
          <w:color w:val="7F7F7F" w:themeColor="text1" w:themeTint="80"/>
        </w:rPr>
      </w:pPr>
    </w:p>
    <w:p w14:paraId="6279EBF4" w14:textId="7A5DD444" w:rsidR="004E3C65" w:rsidRDefault="004E3C65" w:rsidP="004E3C65">
      <w:pPr>
        <w:jc w:val="both"/>
        <w:rPr>
          <w:color w:val="7F7F7F" w:themeColor="text1" w:themeTint="80"/>
        </w:rPr>
      </w:pPr>
    </w:p>
    <w:p w14:paraId="7CA532BB" w14:textId="68981DDA" w:rsidR="004E3C65" w:rsidRDefault="004E3C65" w:rsidP="004E3C65">
      <w:pPr>
        <w:jc w:val="both"/>
        <w:rPr>
          <w:color w:val="7F7F7F" w:themeColor="text1" w:themeTint="80"/>
        </w:rPr>
      </w:pPr>
    </w:p>
    <w:p w14:paraId="2EBE2005" w14:textId="4EDF21E7" w:rsidR="004E3C65" w:rsidRDefault="004E3C65" w:rsidP="004E3C65">
      <w:pPr>
        <w:jc w:val="both"/>
        <w:rPr>
          <w:color w:val="7F7F7F" w:themeColor="text1" w:themeTint="80"/>
        </w:rPr>
      </w:pPr>
    </w:p>
    <w:p w14:paraId="61247CB3" w14:textId="4FD0BA70" w:rsidR="004E3C65" w:rsidRDefault="004E3C65" w:rsidP="004E3C65">
      <w:pPr>
        <w:jc w:val="both"/>
        <w:rPr>
          <w:color w:val="7F7F7F" w:themeColor="text1" w:themeTint="80"/>
        </w:rPr>
      </w:pPr>
    </w:p>
    <w:p w14:paraId="158D4B9B" w14:textId="689A48E1" w:rsidR="004E3C65" w:rsidRDefault="004E3C65" w:rsidP="004E3C65">
      <w:pPr>
        <w:jc w:val="both"/>
        <w:rPr>
          <w:color w:val="7F7F7F" w:themeColor="text1" w:themeTint="80"/>
        </w:rPr>
      </w:pPr>
    </w:p>
    <w:p w14:paraId="41CF8374" w14:textId="00D3B98A" w:rsidR="0043200B" w:rsidRDefault="0043200B" w:rsidP="00612D5A">
      <w:pPr>
        <w:widowControl/>
        <w:spacing w:line="259" w:lineRule="auto"/>
        <w:rPr>
          <w:rFonts w:ascii="Calibri" w:eastAsia="Calibri" w:hAnsi="Calibri" w:cs="Calibri"/>
          <w:color w:val="017464"/>
          <w:u w:val="single"/>
        </w:rPr>
      </w:pPr>
      <w:bookmarkStart w:id="0" w:name="_GoBack"/>
      <w:bookmarkEnd w:id="0"/>
    </w:p>
    <w:tbl>
      <w:tblPr>
        <w:tblStyle w:val="TableGrid6"/>
        <w:tblpPr w:vertAnchor="text" w:horzAnchor="margin" w:tblpY="92"/>
        <w:tblOverlap w:val="never"/>
        <w:tblW w:w="11335" w:type="dxa"/>
        <w:tblInd w:w="0" w:type="dxa"/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2495"/>
        <w:gridCol w:w="8840"/>
      </w:tblGrid>
      <w:tr w:rsidR="00695185" w:rsidRPr="00695185" w14:paraId="2836AE60" w14:textId="77777777" w:rsidTr="00695185">
        <w:trPr>
          <w:trHeight w:val="340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nil"/>
            </w:tcBorders>
            <w:shd w:val="clear" w:color="auto" w:fill="007464"/>
          </w:tcPr>
          <w:p w14:paraId="5F6EEB60" w14:textId="77777777" w:rsidR="00695185" w:rsidRPr="00695185" w:rsidRDefault="00695185" w:rsidP="00695185">
            <w:pPr>
              <w:widowControl/>
              <w:spacing w:line="259" w:lineRule="auto"/>
              <w:ind w:left="2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695185">
              <w:rPr>
                <w:rFonts w:asciiTheme="minorHAnsi" w:eastAsia="Myriad CAD" w:hAnsiTheme="minorHAnsi" w:cs="Myriad CAD"/>
                <w:color w:val="FFFEFD"/>
                <w:sz w:val="18"/>
                <w:szCs w:val="18"/>
                <w:lang w:val="en-CA"/>
              </w:rPr>
              <w:t>SPECIFICATIONS</w:t>
            </w:r>
          </w:p>
        </w:tc>
        <w:tc>
          <w:tcPr>
            <w:tcW w:w="8840" w:type="dxa"/>
            <w:tcBorders>
              <w:top w:val="single" w:sz="4" w:space="0" w:color="E9E8E7"/>
              <w:left w:val="nil"/>
              <w:bottom w:val="single" w:sz="4" w:space="0" w:color="E9E8E7"/>
              <w:right w:val="single" w:sz="4" w:space="0" w:color="E9E8E7"/>
            </w:tcBorders>
            <w:shd w:val="clear" w:color="auto" w:fill="007464"/>
          </w:tcPr>
          <w:p w14:paraId="3D48AD8C" w14:textId="77777777" w:rsidR="00695185" w:rsidRPr="00695185" w:rsidRDefault="00695185" w:rsidP="00695185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</w:p>
        </w:tc>
      </w:tr>
      <w:tr w:rsidR="00695185" w:rsidRPr="00695185" w14:paraId="032A49ED" w14:textId="77777777" w:rsidTr="00695185">
        <w:trPr>
          <w:trHeight w:val="266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4CC5C89" w14:textId="77777777" w:rsidR="00695185" w:rsidRPr="00695185" w:rsidRDefault="00695185" w:rsidP="00695185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695185"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  <w:t>SENSOR TYPE</w:t>
            </w:r>
          </w:p>
        </w:tc>
        <w:tc>
          <w:tcPr>
            <w:tcW w:w="884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F06CE6F" w14:textId="77777777" w:rsidR="00695185" w:rsidRPr="00695185" w:rsidRDefault="00695185" w:rsidP="00695185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695185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>Thermistor or RTD (see ordering chart)</w:t>
            </w:r>
          </w:p>
        </w:tc>
      </w:tr>
      <w:tr w:rsidR="00695185" w:rsidRPr="00695185" w14:paraId="7723396C" w14:textId="77777777" w:rsidTr="00695185">
        <w:trPr>
          <w:trHeight w:val="585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862B529" w14:textId="77777777" w:rsidR="00695185" w:rsidRPr="00695185" w:rsidRDefault="00695185" w:rsidP="00695185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695185"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  <w:t>SENSOR ACCURACY</w:t>
            </w:r>
          </w:p>
        </w:tc>
        <w:tc>
          <w:tcPr>
            <w:tcW w:w="884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DCC91E1" w14:textId="77777777" w:rsidR="00695185" w:rsidRPr="00695185" w:rsidRDefault="00695185" w:rsidP="00695185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695185">
              <w:rPr>
                <w:rFonts w:asciiTheme="minorHAnsi" w:eastAsia="Myriad CAD" w:hAnsiTheme="minorHAnsi" w:cs="Myriad CAD"/>
                <w:b/>
                <w:color w:val="666767"/>
                <w:sz w:val="18"/>
                <w:szCs w:val="18"/>
                <w:lang w:val="en-CA"/>
              </w:rPr>
              <w:t>Thermistors:</w:t>
            </w:r>
            <w:r w:rsidRPr="00695185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 xml:space="preserve"> ±0.2°C (±0.36°F) @ 25°C (77°F)</w:t>
            </w:r>
          </w:p>
          <w:p w14:paraId="3C05471C" w14:textId="77777777" w:rsidR="00695185" w:rsidRPr="00695185" w:rsidRDefault="00695185" w:rsidP="00695185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695185">
              <w:rPr>
                <w:rFonts w:asciiTheme="minorHAnsi" w:eastAsia="Myriad CAD" w:hAnsiTheme="minorHAnsi" w:cs="Myriad CAD"/>
                <w:b/>
                <w:color w:val="666767"/>
                <w:sz w:val="18"/>
                <w:szCs w:val="18"/>
                <w:lang w:val="en-CA"/>
              </w:rPr>
              <w:t>Platinum RTD’s:</w:t>
            </w:r>
            <w:r w:rsidRPr="00695185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 xml:space="preserve"> ±0.3°C (±0.54°F) @ 0°C (32°F)</w:t>
            </w:r>
          </w:p>
          <w:p w14:paraId="3185DAAF" w14:textId="77777777" w:rsidR="00695185" w:rsidRPr="00695185" w:rsidRDefault="00695185" w:rsidP="00695185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695185">
              <w:rPr>
                <w:rFonts w:asciiTheme="minorHAnsi" w:eastAsia="Myriad CAD" w:hAnsiTheme="minorHAnsi" w:cs="Myriad CAD"/>
                <w:b/>
                <w:color w:val="666767"/>
                <w:sz w:val="18"/>
                <w:szCs w:val="18"/>
                <w:lang w:val="en-CA"/>
              </w:rPr>
              <w:t>Nickel RTD’s:</w:t>
            </w:r>
            <w:r w:rsidRPr="00695185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 xml:space="preserve"> ±0.4°C (±0.72°F) @ 0°C (32°F)</w:t>
            </w:r>
          </w:p>
        </w:tc>
      </w:tr>
      <w:tr w:rsidR="00695185" w:rsidRPr="00695185" w14:paraId="56CA05F8" w14:textId="77777777" w:rsidTr="00695185">
        <w:trPr>
          <w:trHeight w:val="265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1D5ED9E0" w14:textId="77777777" w:rsidR="00695185" w:rsidRPr="00695185" w:rsidRDefault="00695185" w:rsidP="00695185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695185"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  <w:t>PROBE SENSING RANGE</w:t>
            </w:r>
          </w:p>
        </w:tc>
        <w:tc>
          <w:tcPr>
            <w:tcW w:w="884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5AD920BE" w14:textId="77777777" w:rsidR="00695185" w:rsidRPr="00695185" w:rsidRDefault="00695185" w:rsidP="00695185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695185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>-40 to 50°C (-40 to 122°F)</w:t>
            </w:r>
          </w:p>
        </w:tc>
      </w:tr>
      <w:tr w:rsidR="00695185" w:rsidRPr="00695185" w14:paraId="1F0685A0" w14:textId="77777777" w:rsidTr="00695185">
        <w:trPr>
          <w:trHeight w:val="265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F53D8FB" w14:textId="77777777" w:rsidR="00695185" w:rsidRPr="00695185" w:rsidRDefault="00695185" w:rsidP="00695185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695185"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  <w:t>AMBIENT OPERATING RANGE</w:t>
            </w:r>
          </w:p>
        </w:tc>
        <w:tc>
          <w:tcPr>
            <w:tcW w:w="884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EB7DF83" w14:textId="77777777" w:rsidR="00695185" w:rsidRPr="00695185" w:rsidRDefault="00695185" w:rsidP="00695185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695185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>-40 to 50°C (-40 to 122°F), 5 to 95 %RH non-condensing</w:t>
            </w:r>
          </w:p>
        </w:tc>
      </w:tr>
      <w:tr w:rsidR="00695185" w:rsidRPr="00695185" w14:paraId="0BA2211C" w14:textId="77777777" w:rsidTr="00695185">
        <w:trPr>
          <w:trHeight w:val="265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841074B" w14:textId="77777777" w:rsidR="00695185" w:rsidRPr="00695185" w:rsidRDefault="00695185" w:rsidP="00695185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695185"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  <w:t>WIRE MATERIAL</w:t>
            </w:r>
          </w:p>
        </w:tc>
        <w:tc>
          <w:tcPr>
            <w:tcW w:w="884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1C19C9D" w14:textId="77777777" w:rsidR="00695185" w:rsidRPr="00695185" w:rsidRDefault="00695185" w:rsidP="00695185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695185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>Thermistor or RTD (see ordering chart)</w:t>
            </w:r>
          </w:p>
        </w:tc>
      </w:tr>
      <w:tr w:rsidR="00695185" w:rsidRPr="00695185" w14:paraId="1FF0F11F" w14:textId="77777777" w:rsidTr="00695185">
        <w:trPr>
          <w:trHeight w:val="585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5DCDC20" w14:textId="77777777" w:rsidR="00695185" w:rsidRPr="00695185" w:rsidRDefault="00695185" w:rsidP="00695185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695185"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  <w:t>ENCLOSURE</w:t>
            </w:r>
          </w:p>
        </w:tc>
        <w:tc>
          <w:tcPr>
            <w:tcW w:w="884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4F5B73A" w14:textId="77777777" w:rsidR="00695185" w:rsidRPr="00695185" w:rsidRDefault="00695185" w:rsidP="00695185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695185">
              <w:rPr>
                <w:rFonts w:asciiTheme="minorHAnsi" w:eastAsia="Myriad CAD" w:hAnsiTheme="minorHAnsi" w:cs="Myriad CAD"/>
                <w:b/>
                <w:color w:val="666767"/>
                <w:sz w:val="18"/>
                <w:szCs w:val="18"/>
                <w:lang w:val="en-CA"/>
              </w:rPr>
              <w:t>A:</w:t>
            </w:r>
            <w:r w:rsidRPr="00695185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 xml:space="preserve"> Polycarbonate, UL94-V0, IP65 (NEMA 4X)</w:t>
            </w:r>
          </w:p>
          <w:p w14:paraId="418312B9" w14:textId="77777777" w:rsidR="00695185" w:rsidRPr="00695185" w:rsidRDefault="00695185" w:rsidP="00695185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695185">
              <w:rPr>
                <w:rFonts w:asciiTheme="minorHAnsi" w:eastAsia="Myriad CAD" w:hAnsiTheme="minorHAnsi" w:cs="Myriad CAD"/>
                <w:b/>
                <w:color w:val="666767"/>
                <w:sz w:val="18"/>
                <w:szCs w:val="18"/>
                <w:lang w:val="en-CA"/>
              </w:rPr>
              <w:t>C:</w:t>
            </w:r>
            <w:r w:rsidRPr="00695185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 xml:space="preserve"> Same as A, includes terminal block</w:t>
            </w:r>
          </w:p>
          <w:p w14:paraId="5C721733" w14:textId="77777777" w:rsidR="00695185" w:rsidRPr="00695185" w:rsidRDefault="00695185" w:rsidP="00695185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695185">
              <w:rPr>
                <w:rFonts w:asciiTheme="minorHAnsi" w:eastAsia="Myriad CAD" w:hAnsiTheme="minorHAnsi" w:cs="Myriad CAD"/>
                <w:b/>
                <w:color w:val="666767"/>
                <w:sz w:val="18"/>
                <w:szCs w:val="18"/>
                <w:lang w:val="en-CA"/>
              </w:rPr>
              <w:t>E:</w:t>
            </w:r>
            <w:r w:rsidRPr="00695185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 xml:space="preserve"> Same as C, with cable gland fitting</w:t>
            </w:r>
          </w:p>
        </w:tc>
      </w:tr>
      <w:tr w:rsidR="00695185" w:rsidRPr="00695185" w14:paraId="7B5B0626" w14:textId="77777777" w:rsidTr="00695185">
        <w:trPr>
          <w:trHeight w:val="425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95EF3D2" w14:textId="77777777" w:rsidR="00695185" w:rsidRPr="00695185" w:rsidRDefault="00695185" w:rsidP="00695185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695185"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  <w:t>TERMINATION</w:t>
            </w:r>
          </w:p>
        </w:tc>
        <w:tc>
          <w:tcPr>
            <w:tcW w:w="884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ABCBD05" w14:textId="77777777" w:rsidR="00695185" w:rsidRPr="00695185" w:rsidRDefault="00695185" w:rsidP="00695185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695185">
              <w:rPr>
                <w:rFonts w:asciiTheme="minorHAnsi" w:eastAsia="Myriad CAD" w:hAnsiTheme="minorHAnsi" w:cs="Myriad CAD"/>
                <w:b/>
                <w:color w:val="666767"/>
                <w:sz w:val="18"/>
                <w:szCs w:val="18"/>
                <w:lang w:val="en-CA"/>
              </w:rPr>
              <w:t>A:</w:t>
            </w:r>
            <w:r w:rsidRPr="00695185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 xml:space="preserve"> Pigtail, 2 or 3 wire</w:t>
            </w:r>
          </w:p>
          <w:p w14:paraId="45AC3ADD" w14:textId="77777777" w:rsidR="00695185" w:rsidRPr="00695185" w:rsidRDefault="00695185" w:rsidP="00695185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695185">
              <w:rPr>
                <w:rFonts w:asciiTheme="minorHAnsi" w:eastAsia="Myriad CAD" w:hAnsiTheme="minorHAnsi" w:cs="Myriad CAD"/>
                <w:b/>
                <w:color w:val="666767"/>
                <w:sz w:val="18"/>
                <w:szCs w:val="18"/>
                <w:lang w:val="en-CA"/>
              </w:rPr>
              <w:t>&amp; E:</w:t>
            </w:r>
            <w:r w:rsidRPr="00695185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 xml:space="preserve"> Terminal block, 2 or 3 wire</w:t>
            </w:r>
          </w:p>
        </w:tc>
      </w:tr>
      <w:tr w:rsidR="00695185" w:rsidRPr="00695185" w14:paraId="0873B36E" w14:textId="77777777" w:rsidTr="00695185">
        <w:trPr>
          <w:trHeight w:val="265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E07E626" w14:textId="77777777" w:rsidR="00695185" w:rsidRPr="00695185" w:rsidRDefault="00695185" w:rsidP="00695185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695185"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  <w:t>COUNTRY OF ORIGIN</w:t>
            </w:r>
          </w:p>
        </w:tc>
        <w:tc>
          <w:tcPr>
            <w:tcW w:w="884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01533DE" w14:textId="77777777" w:rsidR="00695185" w:rsidRPr="00695185" w:rsidRDefault="00695185" w:rsidP="00695185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695185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>Canada</w:t>
            </w:r>
          </w:p>
        </w:tc>
      </w:tr>
    </w:tbl>
    <w:p w14:paraId="71C62850" w14:textId="77777777" w:rsidR="007B5E6D" w:rsidRPr="008062DC" w:rsidRDefault="007B5E6D" w:rsidP="00612D5A">
      <w:pPr>
        <w:widowControl/>
        <w:spacing w:line="259" w:lineRule="auto"/>
        <w:rPr>
          <w:rFonts w:ascii="Calibri" w:eastAsia="Calibri" w:hAnsi="Calibri" w:cs="Calibri"/>
          <w:color w:val="017464"/>
          <w:u w:val="single"/>
        </w:rPr>
      </w:pPr>
    </w:p>
    <w:p w14:paraId="6DDEACBE" w14:textId="781C7CEB" w:rsidR="00433EC7" w:rsidRDefault="00433EC7" w:rsidP="002532B8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p w14:paraId="77F13AF4" w14:textId="7C6F9EF1" w:rsidR="0059313C" w:rsidRDefault="0059313C" w:rsidP="002532B8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p w14:paraId="613190F0" w14:textId="77777777" w:rsidR="0059313C" w:rsidRDefault="0059313C" w:rsidP="002532B8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sectPr w:rsidR="0059313C" w:rsidSect="00D905AC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F5143" w14:textId="77777777" w:rsidR="006373A3" w:rsidRDefault="006373A3" w:rsidP="00546523">
      <w:r>
        <w:separator/>
      </w:r>
    </w:p>
  </w:endnote>
  <w:endnote w:type="continuationSeparator" w:id="0">
    <w:p w14:paraId="15B717F3" w14:textId="77777777" w:rsidR="006373A3" w:rsidRDefault="006373A3" w:rsidP="00546523">
      <w:r>
        <w:continuationSeparator/>
      </w:r>
    </w:p>
  </w:endnote>
  <w:endnote w:type="continuationNotice" w:id="1">
    <w:p w14:paraId="2872D122" w14:textId="77777777" w:rsidR="006373A3" w:rsidRDefault="006373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09A18531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695185">
                            <w:rPr>
                              <w:color w:val="FFFFFF" w:themeColor="background1"/>
                              <w:sz w:val="16"/>
                            </w:rPr>
                            <w:t>TSOB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09A18531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695185">
                      <w:rPr>
                        <w:color w:val="FFFFFF" w:themeColor="background1"/>
                        <w:sz w:val="16"/>
                      </w:rPr>
                      <w:t>TSOB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66F0D" w14:textId="77777777" w:rsidR="006373A3" w:rsidRDefault="006373A3" w:rsidP="00546523">
      <w:r>
        <w:separator/>
      </w:r>
    </w:p>
  </w:footnote>
  <w:footnote w:type="continuationSeparator" w:id="0">
    <w:p w14:paraId="2C5A17CD" w14:textId="77777777" w:rsidR="006373A3" w:rsidRDefault="006373A3" w:rsidP="00546523">
      <w:r>
        <w:continuationSeparator/>
      </w:r>
    </w:p>
  </w:footnote>
  <w:footnote w:type="continuationNotice" w:id="1">
    <w:p w14:paraId="6F97F002" w14:textId="77777777" w:rsidR="006373A3" w:rsidRDefault="006373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30B7970"/>
    <w:multiLevelType w:val="hybridMultilevel"/>
    <w:tmpl w:val="3D0A0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D1360"/>
    <w:multiLevelType w:val="hybridMultilevel"/>
    <w:tmpl w:val="09E2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CC92CEC"/>
    <w:multiLevelType w:val="hybridMultilevel"/>
    <w:tmpl w:val="A8E04E62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8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26"/>
  </w:num>
  <w:num w:numId="5">
    <w:abstractNumId w:val="15"/>
  </w:num>
  <w:num w:numId="6">
    <w:abstractNumId w:val="12"/>
  </w:num>
  <w:num w:numId="7">
    <w:abstractNumId w:val="1"/>
  </w:num>
  <w:num w:numId="8">
    <w:abstractNumId w:val="16"/>
  </w:num>
  <w:num w:numId="9">
    <w:abstractNumId w:val="5"/>
  </w:num>
  <w:num w:numId="10">
    <w:abstractNumId w:val="0"/>
  </w:num>
  <w:num w:numId="11">
    <w:abstractNumId w:val="7"/>
  </w:num>
  <w:num w:numId="12">
    <w:abstractNumId w:val="24"/>
  </w:num>
  <w:num w:numId="13">
    <w:abstractNumId w:val="13"/>
  </w:num>
  <w:num w:numId="14">
    <w:abstractNumId w:val="6"/>
  </w:num>
  <w:num w:numId="15">
    <w:abstractNumId w:val="17"/>
  </w:num>
  <w:num w:numId="16">
    <w:abstractNumId w:val="20"/>
  </w:num>
  <w:num w:numId="17">
    <w:abstractNumId w:val="21"/>
  </w:num>
  <w:num w:numId="18">
    <w:abstractNumId w:val="3"/>
  </w:num>
  <w:num w:numId="19">
    <w:abstractNumId w:val="22"/>
  </w:num>
  <w:num w:numId="20">
    <w:abstractNumId w:val="4"/>
  </w:num>
  <w:num w:numId="21">
    <w:abstractNumId w:val="2"/>
  </w:num>
  <w:num w:numId="22">
    <w:abstractNumId w:val="28"/>
  </w:num>
  <w:num w:numId="23">
    <w:abstractNumId w:val="23"/>
  </w:num>
  <w:num w:numId="24">
    <w:abstractNumId w:val="14"/>
  </w:num>
  <w:num w:numId="25">
    <w:abstractNumId w:val="11"/>
  </w:num>
  <w:num w:numId="26">
    <w:abstractNumId w:val="27"/>
  </w:num>
  <w:num w:numId="27">
    <w:abstractNumId w:val="25"/>
  </w:num>
  <w:num w:numId="28">
    <w:abstractNumId w:val="8"/>
  </w:num>
  <w:num w:numId="29">
    <w:abstractNumId w:val="10"/>
  </w:num>
  <w:num w:numId="3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tKwFAFD+rIctAAAA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21EE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2AD2"/>
    <w:rsid w:val="000D3516"/>
    <w:rsid w:val="000D5A99"/>
    <w:rsid w:val="000D61F9"/>
    <w:rsid w:val="000E0EF1"/>
    <w:rsid w:val="000E3B49"/>
    <w:rsid w:val="0010496E"/>
    <w:rsid w:val="0010525B"/>
    <w:rsid w:val="0011206D"/>
    <w:rsid w:val="00121237"/>
    <w:rsid w:val="0012262C"/>
    <w:rsid w:val="00124355"/>
    <w:rsid w:val="00126AA8"/>
    <w:rsid w:val="00130130"/>
    <w:rsid w:val="00132075"/>
    <w:rsid w:val="001342F0"/>
    <w:rsid w:val="001347A0"/>
    <w:rsid w:val="001364D7"/>
    <w:rsid w:val="00141E7C"/>
    <w:rsid w:val="001439B2"/>
    <w:rsid w:val="00145AC0"/>
    <w:rsid w:val="001530F7"/>
    <w:rsid w:val="00163E8B"/>
    <w:rsid w:val="00164961"/>
    <w:rsid w:val="00166051"/>
    <w:rsid w:val="00167C80"/>
    <w:rsid w:val="00171764"/>
    <w:rsid w:val="00172701"/>
    <w:rsid w:val="001812B0"/>
    <w:rsid w:val="00183EC7"/>
    <w:rsid w:val="00183F7E"/>
    <w:rsid w:val="00192691"/>
    <w:rsid w:val="001A004E"/>
    <w:rsid w:val="001A090F"/>
    <w:rsid w:val="001B01D5"/>
    <w:rsid w:val="001B6E7C"/>
    <w:rsid w:val="001B7DC5"/>
    <w:rsid w:val="001B7E97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532B8"/>
    <w:rsid w:val="00261B50"/>
    <w:rsid w:val="00293EE6"/>
    <w:rsid w:val="00294440"/>
    <w:rsid w:val="002A21AD"/>
    <w:rsid w:val="002A5CF2"/>
    <w:rsid w:val="002B5A27"/>
    <w:rsid w:val="002C0077"/>
    <w:rsid w:val="002C0638"/>
    <w:rsid w:val="002C55E6"/>
    <w:rsid w:val="002D45BD"/>
    <w:rsid w:val="002D560D"/>
    <w:rsid w:val="002F16E9"/>
    <w:rsid w:val="002F6448"/>
    <w:rsid w:val="00302BC9"/>
    <w:rsid w:val="00306AE7"/>
    <w:rsid w:val="00313DD0"/>
    <w:rsid w:val="00324424"/>
    <w:rsid w:val="00334658"/>
    <w:rsid w:val="0033736F"/>
    <w:rsid w:val="003469AA"/>
    <w:rsid w:val="003472FA"/>
    <w:rsid w:val="003634FC"/>
    <w:rsid w:val="00374530"/>
    <w:rsid w:val="0039145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EC7"/>
    <w:rsid w:val="0044015F"/>
    <w:rsid w:val="004516AD"/>
    <w:rsid w:val="00454309"/>
    <w:rsid w:val="004618B4"/>
    <w:rsid w:val="00462A5C"/>
    <w:rsid w:val="00463807"/>
    <w:rsid w:val="00474D89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2A38"/>
    <w:rsid w:val="004D41D0"/>
    <w:rsid w:val="004D7E45"/>
    <w:rsid w:val="004E0B41"/>
    <w:rsid w:val="004E305C"/>
    <w:rsid w:val="004E3C65"/>
    <w:rsid w:val="004E5BC9"/>
    <w:rsid w:val="004E7ACA"/>
    <w:rsid w:val="004F24F5"/>
    <w:rsid w:val="004F322D"/>
    <w:rsid w:val="005017AD"/>
    <w:rsid w:val="005136AC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13C"/>
    <w:rsid w:val="00593B9D"/>
    <w:rsid w:val="005A19BE"/>
    <w:rsid w:val="005A36B5"/>
    <w:rsid w:val="005A66D2"/>
    <w:rsid w:val="005B0327"/>
    <w:rsid w:val="005B104B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3A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73AB4"/>
    <w:rsid w:val="00685800"/>
    <w:rsid w:val="00685C49"/>
    <w:rsid w:val="00687D9A"/>
    <w:rsid w:val="0069106C"/>
    <w:rsid w:val="0069149A"/>
    <w:rsid w:val="00695185"/>
    <w:rsid w:val="006A03AE"/>
    <w:rsid w:val="006A1204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959EB"/>
    <w:rsid w:val="00795AD3"/>
    <w:rsid w:val="007A4CA1"/>
    <w:rsid w:val="007A5D6E"/>
    <w:rsid w:val="007B1641"/>
    <w:rsid w:val="007B1B1D"/>
    <w:rsid w:val="007B2DE4"/>
    <w:rsid w:val="007B30BE"/>
    <w:rsid w:val="007B5E6D"/>
    <w:rsid w:val="007D00F1"/>
    <w:rsid w:val="007D2A57"/>
    <w:rsid w:val="007D5243"/>
    <w:rsid w:val="007D5AA8"/>
    <w:rsid w:val="007D5EF1"/>
    <w:rsid w:val="007F6BC5"/>
    <w:rsid w:val="00800726"/>
    <w:rsid w:val="00802C61"/>
    <w:rsid w:val="00805D83"/>
    <w:rsid w:val="00805E8D"/>
    <w:rsid w:val="008062DC"/>
    <w:rsid w:val="00816589"/>
    <w:rsid w:val="00816D0C"/>
    <w:rsid w:val="00837E5F"/>
    <w:rsid w:val="00846E68"/>
    <w:rsid w:val="00863865"/>
    <w:rsid w:val="00870AD8"/>
    <w:rsid w:val="00880895"/>
    <w:rsid w:val="008835FE"/>
    <w:rsid w:val="00887B1F"/>
    <w:rsid w:val="0089196C"/>
    <w:rsid w:val="00895D76"/>
    <w:rsid w:val="008A0779"/>
    <w:rsid w:val="008A7663"/>
    <w:rsid w:val="008C16C3"/>
    <w:rsid w:val="008C21DD"/>
    <w:rsid w:val="008C2353"/>
    <w:rsid w:val="008C6773"/>
    <w:rsid w:val="008C7044"/>
    <w:rsid w:val="008D1211"/>
    <w:rsid w:val="008E011A"/>
    <w:rsid w:val="008E3841"/>
    <w:rsid w:val="008F0EEB"/>
    <w:rsid w:val="008F3219"/>
    <w:rsid w:val="00910537"/>
    <w:rsid w:val="00910E51"/>
    <w:rsid w:val="00932BB5"/>
    <w:rsid w:val="00936C66"/>
    <w:rsid w:val="00942A3D"/>
    <w:rsid w:val="00973741"/>
    <w:rsid w:val="00975377"/>
    <w:rsid w:val="00986A9F"/>
    <w:rsid w:val="009A0205"/>
    <w:rsid w:val="009A2E7D"/>
    <w:rsid w:val="009A5FB0"/>
    <w:rsid w:val="009B0D51"/>
    <w:rsid w:val="009C0780"/>
    <w:rsid w:val="009C230E"/>
    <w:rsid w:val="009C42D7"/>
    <w:rsid w:val="009D69C6"/>
    <w:rsid w:val="009E044E"/>
    <w:rsid w:val="009E20AD"/>
    <w:rsid w:val="009E26A8"/>
    <w:rsid w:val="009E4B91"/>
    <w:rsid w:val="009F3047"/>
    <w:rsid w:val="009F66E4"/>
    <w:rsid w:val="009F74DA"/>
    <w:rsid w:val="00A035AE"/>
    <w:rsid w:val="00A07814"/>
    <w:rsid w:val="00A14A00"/>
    <w:rsid w:val="00A2069C"/>
    <w:rsid w:val="00A2276B"/>
    <w:rsid w:val="00A3284D"/>
    <w:rsid w:val="00A51336"/>
    <w:rsid w:val="00A54399"/>
    <w:rsid w:val="00A670D7"/>
    <w:rsid w:val="00A836FE"/>
    <w:rsid w:val="00A84A53"/>
    <w:rsid w:val="00AA455C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27ED"/>
    <w:rsid w:val="00B53BB0"/>
    <w:rsid w:val="00B71873"/>
    <w:rsid w:val="00B83F5A"/>
    <w:rsid w:val="00B84A65"/>
    <w:rsid w:val="00B92DD1"/>
    <w:rsid w:val="00B94B91"/>
    <w:rsid w:val="00BA1E96"/>
    <w:rsid w:val="00BA71C1"/>
    <w:rsid w:val="00BB11E3"/>
    <w:rsid w:val="00BB6E67"/>
    <w:rsid w:val="00BB767B"/>
    <w:rsid w:val="00BC1BDA"/>
    <w:rsid w:val="00BC4B3B"/>
    <w:rsid w:val="00BC76B7"/>
    <w:rsid w:val="00BF10E5"/>
    <w:rsid w:val="00BF44C8"/>
    <w:rsid w:val="00C02023"/>
    <w:rsid w:val="00C02C16"/>
    <w:rsid w:val="00C157C5"/>
    <w:rsid w:val="00C258CB"/>
    <w:rsid w:val="00C333D5"/>
    <w:rsid w:val="00C34FF9"/>
    <w:rsid w:val="00C51431"/>
    <w:rsid w:val="00C5276E"/>
    <w:rsid w:val="00C61B48"/>
    <w:rsid w:val="00C63151"/>
    <w:rsid w:val="00C638AD"/>
    <w:rsid w:val="00C6517B"/>
    <w:rsid w:val="00C83D0F"/>
    <w:rsid w:val="00C85E39"/>
    <w:rsid w:val="00C87C4A"/>
    <w:rsid w:val="00C90170"/>
    <w:rsid w:val="00C9141D"/>
    <w:rsid w:val="00C932B2"/>
    <w:rsid w:val="00C93A5C"/>
    <w:rsid w:val="00C93AD2"/>
    <w:rsid w:val="00C93DE4"/>
    <w:rsid w:val="00C9417A"/>
    <w:rsid w:val="00CA1DD6"/>
    <w:rsid w:val="00CA33EE"/>
    <w:rsid w:val="00CA42B5"/>
    <w:rsid w:val="00CB0E42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54A24"/>
    <w:rsid w:val="00D55BB4"/>
    <w:rsid w:val="00D5661A"/>
    <w:rsid w:val="00D63CCC"/>
    <w:rsid w:val="00D63D8D"/>
    <w:rsid w:val="00D723B5"/>
    <w:rsid w:val="00D728DE"/>
    <w:rsid w:val="00D814D8"/>
    <w:rsid w:val="00D85E47"/>
    <w:rsid w:val="00D905AC"/>
    <w:rsid w:val="00D9296D"/>
    <w:rsid w:val="00D95F27"/>
    <w:rsid w:val="00DA1E24"/>
    <w:rsid w:val="00DB1A35"/>
    <w:rsid w:val="00DB2FD4"/>
    <w:rsid w:val="00DC3D7B"/>
    <w:rsid w:val="00DD2D0B"/>
    <w:rsid w:val="00DD2DB7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93FC5"/>
    <w:rsid w:val="00EA5057"/>
    <w:rsid w:val="00EA71EC"/>
    <w:rsid w:val="00EA731B"/>
    <w:rsid w:val="00EC74CC"/>
    <w:rsid w:val="00ED1337"/>
    <w:rsid w:val="00ED1ACC"/>
    <w:rsid w:val="00ED2090"/>
    <w:rsid w:val="00ED3295"/>
    <w:rsid w:val="00EE30CA"/>
    <w:rsid w:val="00EE62AF"/>
    <w:rsid w:val="00EE6988"/>
    <w:rsid w:val="00EF4FD3"/>
    <w:rsid w:val="00F1388F"/>
    <w:rsid w:val="00F17E42"/>
    <w:rsid w:val="00F227BF"/>
    <w:rsid w:val="00F23327"/>
    <w:rsid w:val="00F241D0"/>
    <w:rsid w:val="00F25A86"/>
    <w:rsid w:val="00F27002"/>
    <w:rsid w:val="00F322F7"/>
    <w:rsid w:val="00F32933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509D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27ED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8580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59313C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D55BB4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7B5E6D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695185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 Wheeler</cp:lastModifiedBy>
  <cp:revision>59</cp:revision>
  <cp:lastPrinted>2019-12-14T14:35:00Z</cp:lastPrinted>
  <dcterms:created xsi:type="dcterms:W3CDTF">2020-02-28T18:36:00Z</dcterms:created>
  <dcterms:modified xsi:type="dcterms:W3CDTF">2020-08-12T10:09:00Z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ES-TSOB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RELEASE DOCUMENT CHANGES</vt:lpwstr>
  </property>
</Properties>
</file>