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91C449" w14:textId="77777777" w:rsidR="000F6D95" w:rsidRDefault="00A7787A">
      <w:pPr>
        <w:pStyle w:val="BodyText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251292672" behindDoc="1" locked="0" layoutInCell="1" allowOverlap="1" wp14:anchorId="45FE3797" wp14:editId="44A77CF6">
            <wp:simplePos x="0" y="0"/>
            <wp:positionH relativeFrom="page">
              <wp:posOffset>4840154</wp:posOffset>
            </wp:positionH>
            <wp:positionV relativeFrom="page">
              <wp:posOffset>16510</wp:posOffset>
            </wp:positionV>
            <wp:extent cx="2882202" cy="2169041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2202" cy="21690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51445">
        <w:pict w14:anchorId="6871D2CA">
          <v:group id="_x0000_s1029" style="position:absolute;margin-left:-.75pt;margin-top:87pt;width:242.75pt;height:5.5pt;z-index:-252022784;mso-position-horizontal-relative:page;mso-position-vertical-relative:page" coordorigin="-15,1740" coordsize="4855,110">
            <v:line id="_x0000_s1031" style="position:absolute" from="0,1780" to="4800,1790" strokecolor="#007564" strokeweight="1.5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4730;top:1740;width:110;height:110">
              <v:imagedata r:id="rId8" o:title=""/>
            </v:shape>
            <w10:wrap anchorx="page" anchory="page"/>
          </v:group>
        </w:pict>
      </w:r>
    </w:p>
    <w:p w14:paraId="3523F585" w14:textId="77777777" w:rsidR="000F6D95" w:rsidRDefault="000F6D95">
      <w:pPr>
        <w:pStyle w:val="BodyText"/>
        <w:rPr>
          <w:rFonts w:ascii="Times New Roman"/>
          <w:sz w:val="20"/>
        </w:rPr>
      </w:pPr>
    </w:p>
    <w:p w14:paraId="3F8EB05B" w14:textId="77777777" w:rsidR="000F6D95" w:rsidRDefault="000F6D95">
      <w:pPr>
        <w:pStyle w:val="BodyText"/>
        <w:rPr>
          <w:rFonts w:ascii="Times New Roman"/>
          <w:sz w:val="25"/>
        </w:rPr>
      </w:pPr>
    </w:p>
    <w:p w14:paraId="60106002" w14:textId="77777777" w:rsidR="000F6D95" w:rsidRDefault="00A7787A">
      <w:pPr>
        <w:pStyle w:val="BodyText"/>
        <w:ind w:left="10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71B07F06" wp14:editId="1B05FBBF">
            <wp:extent cx="2477369" cy="417575"/>
            <wp:effectExtent l="0" t="0" r="0" b="0"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369" cy="417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401B78" w14:textId="77777777" w:rsidR="000F6D95" w:rsidRDefault="000F6D95">
      <w:pPr>
        <w:pStyle w:val="BodyText"/>
        <w:rPr>
          <w:rFonts w:ascii="Times New Roman"/>
          <w:sz w:val="20"/>
        </w:rPr>
      </w:pPr>
    </w:p>
    <w:p w14:paraId="096AB645" w14:textId="77777777" w:rsidR="000F6D95" w:rsidRDefault="000F6D95">
      <w:pPr>
        <w:pStyle w:val="BodyText"/>
        <w:rPr>
          <w:rFonts w:ascii="Times New Roman"/>
          <w:sz w:val="20"/>
        </w:rPr>
      </w:pPr>
    </w:p>
    <w:p w14:paraId="5DDF294A" w14:textId="77777777" w:rsidR="000F6D95" w:rsidRDefault="000F6D95">
      <w:pPr>
        <w:pStyle w:val="BodyText"/>
        <w:spacing w:before="2"/>
        <w:rPr>
          <w:rFonts w:ascii="Times New Roman"/>
          <w:sz w:val="21"/>
        </w:rPr>
      </w:pPr>
    </w:p>
    <w:p w14:paraId="553FECE0" w14:textId="5AB09A61" w:rsidR="000F6D95" w:rsidRDefault="0063053C" w:rsidP="00F457A0">
      <w:pPr>
        <w:spacing w:before="44"/>
        <w:rPr>
          <w:sz w:val="28"/>
        </w:rPr>
      </w:pPr>
      <w:r>
        <w:rPr>
          <w:color w:val="017563"/>
          <w:w w:val="105"/>
          <w:sz w:val="28"/>
        </w:rPr>
        <w:t xml:space="preserve">ANALOG </w:t>
      </w:r>
      <w:r w:rsidR="002C1F86">
        <w:rPr>
          <w:color w:val="017563"/>
          <w:w w:val="105"/>
          <w:sz w:val="28"/>
        </w:rPr>
        <w:t>RELAY</w:t>
      </w:r>
      <w:r w:rsidR="006609BE">
        <w:rPr>
          <w:color w:val="017563"/>
          <w:w w:val="105"/>
          <w:sz w:val="28"/>
        </w:rPr>
        <w:t xml:space="preserve"> MODULE</w:t>
      </w:r>
    </w:p>
    <w:p w14:paraId="106F23EC" w14:textId="01021BB0" w:rsidR="000F6D95" w:rsidRDefault="0063053C" w:rsidP="00F457A0">
      <w:pPr>
        <w:pStyle w:val="BodyText"/>
        <w:spacing w:before="23"/>
      </w:pPr>
      <w:r>
        <w:rPr>
          <w:color w:val="7D7D7D"/>
        </w:rPr>
        <w:t>GT-A</w:t>
      </w:r>
      <w:r w:rsidR="00957FDF">
        <w:rPr>
          <w:color w:val="7D7D7D"/>
        </w:rPr>
        <w:t>SM</w:t>
      </w:r>
      <w:r w:rsidR="00A7787A">
        <w:rPr>
          <w:color w:val="7D7D7D"/>
        </w:rPr>
        <w:t xml:space="preserve"> Series</w:t>
      </w:r>
    </w:p>
    <w:p w14:paraId="12C1C059" w14:textId="77777777" w:rsidR="000F6D95" w:rsidRPr="00957FDF" w:rsidRDefault="000F6D95">
      <w:pPr>
        <w:pStyle w:val="BodyText"/>
        <w:spacing w:before="2"/>
        <w:rPr>
          <w:rFonts w:asciiTheme="minorHAnsi" w:hAnsiTheme="minorHAnsi" w:cstheme="minorHAnsi"/>
          <w:color w:val="595959" w:themeColor="text1" w:themeTint="A6"/>
        </w:rPr>
      </w:pPr>
    </w:p>
    <w:p w14:paraId="344D6BE0" w14:textId="605E8612" w:rsidR="00957FDF" w:rsidRPr="00957FDF" w:rsidRDefault="00957FDF" w:rsidP="00957FDF">
      <w:pPr>
        <w:widowControl/>
        <w:adjustRightInd w:val="0"/>
        <w:rPr>
          <w:rFonts w:asciiTheme="minorHAnsi" w:eastAsiaTheme="minorHAnsi" w:hAnsiTheme="minorHAnsi" w:cstheme="minorHAnsi"/>
          <w:color w:val="595959" w:themeColor="text1" w:themeTint="A6"/>
          <w:lang w:val="en-CA"/>
        </w:rPr>
      </w:pPr>
      <w:r w:rsidRPr="00957FDF">
        <w:rPr>
          <w:rFonts w:asciiTheme="minorHAnsi" w:eastAsiaTheme="minorHAnsi" w:hAnsiTheme="minorHAnsi" w:cstheme="minorHAnsi"/>
          <w:color w:val="595959" w:themeColor="text1" w:themeTint="A6"/>
          <w:lang w:val="en-CA"/>
        </w:rPr>
        <w:t>The GT-ASM analog scaling module is used for analog</w:t>
      </w:r>
      <w:r w:rsidRPr="00957FDF">
        <w:rPr>
          <w:rFonts w:asciiTheme="minorHAnsi" w:eastAsiaTheme="minorHAnsi" w:hAnsiTheme="minorHAnsi" w:cstheme="minorHAnsi"/>
          <w:color w:val="595959" w:themeColor="text1" w:themeTint="A6"/>
          <w:lang w:val="en-CA"/>
        </w:rPr>
        <w:t xml:space="preserve"> </w:t>
      </w:r>
      <w:r w:rsidRPr="00957FDF">
        <w:rPr>
          <w:rFonts w:asciiTheme="minorHAnsi" w:eastAsiaTheme="minorHAnsi" w:hAnsiTheme="minorHAnsi" w:cstheme="minorHAnsi"/>
          <w:color w:val="595959" w:themeColor="text1" w:themeTint="A6"/>
          <w:lang w:val="en-CA"/>
        </w:rPr>
        <w:t>signal conversion or re-scaling. It will accept one DC</w:t>
      </w:r>
      <w:r w:rsidRPr="00957FDF">
        <w:rPr>
          <w:rFonts w:asciiTheme="minorHAnsi" w:eastAsiaTheme="minorHAnsi" w:hAnsiTheme="minorHAnsi" w:cstheme="minorHAnsi"/>
          <w:color w:val="595959" w:themeColor="text1" w:themeTint="A6"/>
          <w:lang w:val="en-CA"/>
        </w:rPr>
        <w:t xml:space="preserve"> </w:t>
      </w:r>
      <w:r w:rsidRPr="00957FDF">
        <w:rPr>
          <w:rFonts w:asciiTheme="minorHAnsi" w:eastAsiaTheme="minorHAnsi" w:hAnsiTheme="minorHAnsi" w:cstheme="minorHAnsi"/>
          <w:color w:val="595959" w:themeColor="text1" w:themeTint="A6"/>
          <w:lang w:val="en-CA"/>
        </w:rPr>
        <w:t>voltage, current or resistance input signal and output a</w:t>
      </w:r>
      <w:r w:rsidRPr="00957FDF">
        <w:rPr>
          <w:rFonts w:asciiTheme="minorHAnsi" w:eastAsiaTheme="minorHAnsi" w:hAnsiTheme="minorHAnsi" w:cstheme="minorHAnsi"/>
          <w:color w:val="595959" w:themeColor="text1" w:themeTint="A6"/>
          <w:lang w:val="en-CA"/>
        </w:rPr>
        <w:t xml:space="preserve"> </w:t>
      </w:r>
      <w:r w:rsidRPr="00957FDF">
        <w:rPr>
          <w:rFonts w:asciiTheme="minorHAnsi" w:eastAsiaTheme="minorHAnsi" w:hAnsiTheme="minorHAnsi" w:cstheme="minorHAnsi"/>
          <w:color w:val="595959" w:themeColor="text1" w:themeTint="A6"/>
          <w:lang w:val="en-CA"/>
        </w:rPr>
        <w:t>non-isolated voltage or current signal. The output signal is</w:t>
      </w:r>
      <w:r w:rsidRPr="00957FDF">
        <w:rPr>
          <w:rFonts w:asciiTheme="minorHAnsi" w:eastAsiaTheme="minorHAnsi" w:hAnsiTheme="minorHAnsi" w:cstheme="minorHAnsi"/>
          <w:color w:val="595959" w:themeColor="text1" w:themeTint="A6"/>
          <w:lang w:val="en-CA"/>
        </w:rPr>
        <w:t xml:space="preserve"> </w:t>
      </w:r>
      <w:r w:rsidRPr="00957FDF">
        <w:rPr>
          <w:rFonts w:asciiTheme="minorHAnsi" w:eastAsiaTheme="minorHAnsi" w:hAnsiTheme="minorHAnsi" w:cstheme="minorHAnsi"/>
          <w:color w:val="595959" w:themeColor="text1" w:themeTint="A6"/>
          <w:lang w:val="en-CA"/>
        </w:rPr>
        <w:t>easily calibrated for various offsets and spans and can be</w:t>
      </w:r>
      <w:r w:rsidRPr="00957FDF">
        <w:rPr>
          <w:rFonts w:asciiTheme="minorHAnsi" w:eastAsiaTheme="minorHAnsi" w:hAnsiTheme="minorHAnsi" w:cstheme="minorHAnsi"/>
          <w:color w:val="595959" w:themeColor="text1" w:themeTint="A6"/>
          <w:lang w:val="en-CA"/>
        </w:rPr>
        <w:t xml:space="preserve"> </w:t>
      </w:r>
      <w:r w:rsidRPr="00957FDF">
        <w:rPr>
          <w:rFonts w:asciiTheme="minorHAnsi" w:eastAsiaTheme="minorHAnsi" w:hAnsiTheme="minorHAnsi" w:cstheme="minorHAnsi"/>
          <w:color w:val="595959" w:themeColor="text1" w:themeTint="A6"/>
          <w:lang w:val="en-CA"/>
        </w:rPr>
        <w:t>direct or reverse acting to provide signal inversion.</w:t>
      </w:r>
    </w:p>
    <w:p w14:paraId="254A44B8" w14:textId="77777777" w:rsidR="00957FDF" w:rsidRPr="00957FDF" w:rsidRDefault="00957FDF" w:rsidP="00957FDF">
      <w:pPr>
        <w:widowControl/>
        <w:adjustRightInd w:val="0"/>
        <w:rPr>
          <w:rFonts w:asciiTheme="minorHAnsi" w:eastAsiaTheme="minorHAnsi" w:hAnsiTheme="minorHAnsi" w:cstheme="minorHAnsi"/>
          <w:color w:val="595959" w:themeColor="text1" w:themeTint="A6"/>
          <w:lang w:val="en-CA"/>
        </w:rPr>
      </w:pPr>
    </w:p>
    <w:p w14:paraId="7889FEE5" w14:textId="350E7F2A" w:rsidR="00957FDF" w:rsidRPr="00957FDF" w:rsidRDefault="00957FDF" w:rsidP="00957FDF">
      <w:pPr>
        <w:widowControl/>
        <w:adjustRightInd w:val="0"/>
        <w:rPr>
          <w:rFonts w:asciiTheme="minorHAnsi" w:eastAsiaTheme="minorHAnsi" w:hAnsiTheme="minorHAnsi" w:cstheme="minorHAnsi"/>
          <w:color w:val="595959" w:themeColor="text1" w:themeTint="A6"/>
          <w:lang w:val="en-CA"/>
        </w:rPr>
      </w:pPr>
      <w:r w:rsidRPr="00957FDF">
        <w:rPr>
          <w:rFonts w:asciiTheme="minorHAnsi" w:eastAsiaTheme="minorHAnsi" w:hAnsiTheme="minorHAnsi" w:cstheme="minorHAnsi"/>
          <w:color w:val="595959" w:themeColor="text1" w:themeTint="A6"/>
          <w:lang w:val="en-CA"/>
        </w:rPr>
        <w:t>The GT-ASM also includes a regulated power output that</w:t>
      </w:r>
      <w:r w:rsidRPr="00957FDF">
        <w:rPr>
          <w:rFonts w:asciiTheme="minorHAnsi" w:eastAsiaTheme="minorHAnsi" w:hAnsiTheme="minorHAnsi" w:cstheme="minorHAnsi"/>
          <w:color w:val="595959" w:themeColor="text1" w:themeTint="A6"/>
          <w:lang w:val="en-CA"/>
        </w:rPr>
        <w:t xml:space="preserve"> </w:t>
      </w:r>
      <w:r w:rsidRPr="00957FDF">
        <w:rPr>
          <w:rFonts w:asciiTheme="minorHAnsi" w:eastAsiaTheme="minorHAnsi" w:hAnsiTheme="minorHAnsi" w:cstheme="minorHAnsi"/>
          <w:color w:val="595959" w:themeColor="text1" w:themeTint="A6"/>
          <w:lang w:val="en-CA"/>
        </w:rPr>
        <w:t>can be used to power a transducer or resistance input.</w:t>
      </w:r>
      <w:r w:rsidRPr="00957FDF">
        <w:rPr>
          <w:rFonts w:asciiTheme="minorHAnsi" w:eastAsiaTheme="minorHAnsi" w:hAnsiTheme="minorHAnsi" w:cstheme="minorHAnsi"/>
          <w:color w:val="595959" w:themeColor="text1" w:themeTint="A6"/>
          <w:lang w:val="en-CA"/>
        </w:rPr>
        <w:t xml:space="preserve"> </w:t>
      </w:r>
      <w:r w:rsidRPr="00957FDF">
        <w:rPr>
          <w:rFonts w:asciiTheme="minorHAnsi" w:eastAsiaTheme="minorHAnsi" w:hAnsiTheme="minorHAnsi" w:cstheme="minorHAnsi"/>
          <w:color w:val="595959" w:themeColor="text1" w:themeTint="A6"/>
          <w:lang w:val="en-CA"/>
        </w:rPr>
        <w:t>It features top-adjust trim-pots for offset, gain, input</w:t>
      </w:r>
      <w:r w:rsidRPr="00957FDF">
        <w:rPr>
          <w:rFonts w:asciiTheme="minorHAnsi" w:eastAsiaTheme="minorHAnsi" w:hAnsiTheme="minorHAnsi" w:cstheme="minorHAnsi"/>
          <w:color w:val="595959" w:themeColor="text1" w:themeTint="A6"/>
          <w:lang w:val="en-CA"/>
        </w:rPr>
        <w:t xml:space="preserve"> </w:t>
      </w:r>
      <w:r w:rsidRPr="00957FDF">
        <w:rPr>
          <w:rFonts w:asciiTheme="minorHAnsi" w:eastAsiaTheme="minorHAnsi" w:hAnsiTheme="minorHAnsi" w:cstheme="minorHAnsi"/>
          <w:color w:val="595959" w:themeColor="text1" w:themeTint="A6"/>
          <w:lang w:val="en-CA"/>
        </w:rPr>
        <w:t>attenuation and reverse-offset calibration. There is also an</w:t>
      </w:r>
      <w:r w:rsidRPr="00957FDF">
        <w:rPr>
          <w:rFonts w:asciiTheme="minorHAnsi" w:eastAsiaTheme="minorHAnsi" w:hAnsiTheme="minorHAnsi" w:cstheme="minorHAnsi"/>
          <w:color w:val="595959" w:themeColor="text1" w:themeTint="A6"/>
          <w:lang w:val="en-CA"/>
        </w:rPr>
        <w:t xml:space="preserve"> </w:t>
      </w:r>
      <w:r w:rsidRPr="00957FDF">
        <w:rPr>
          <w:rFonts w:asciiTheme="minorHAnsi" w:eastAsiaTheme="minorHAnsi" w:hAnsiTheme="minorHAnsi" w:cstheme="minorHAnsi"/>
          <w:color w:val="595959" w:themeColor="text1" w:themeTint="A6"/>
          <w:lang w:val="en-CA"/>
        </w:rPr>
        <w:t>LED power indicator.</w:t>
      </w:r>
    </w:p>
    <w:p w14:paraId="08314D1F" w14:textId="77777777" w:rsidR="00957FDF" w:rsidRPr="00957FDF" w:rsidRDefault="00957FDF" w:rsidP="00957FDF">
      <w:pPr>
        <w:widowControl/>
        <w:adjustRightInd w:val="0"/>
        <w:rPr>
          <w:rFonts w:asciiTheme="minorHAnsi" w:eastAsiaTheme="minorHAnsi" w:hAnsiTheme="minorHAnsi" w:cstheme="minorHAnsi"/>
          <w:color w:val="595959" w:themeColor="text1" w:themeTint="A6"/>
          <w:lang w:val="en-CA"/>
        </w:rPr>
      </w:pPr>
    </w:p>
    <w:p w14:paraId="696513D3" w14:textId="70AF9307" w:rsidR="00C06CB5" w:rsidRPr="00957FDF" w:rsidRDefault="00957FDF" w:rsidP="00957FDF">
      <w:pPr>
        <w:widowControl/>
        <w:adjustRightInd w:val="0"/>
        <w:rPr>
          <w:rFonts w:asciiTheme="minorHAnsi" w:eastAsiaTheme="minorHAnsi" w:hAnsiTheme="minorHAnsi" w:cstheme="minorHAnsi"/>
          <w:color w:val="595959" w:themeColor="text1" w:themeTint="A6"/>
          <w:lang w:val="en-CA"/>
        </w:rPr>
      </w:pPr>
      <w:r w:rsidRPr="00957FDF">
        <w:rPr>
          <w:rFonts w:asciiTheme="minorHAnsi" w:eastAsiaTheme="minorHAnsi" w:hAnsiTheme="minorHAnsi" w:cstheme="minorHAnsi"/>
          <w:color w:val="595959" w:themeColor="text1" w:themeTint="A6"/>
          <w:lang w:val="en-CA"/>
        </w:rPr>
        <w:t>The product comes with standard snap-track for easy</w:t>
      </w:r>
      <w:r w:rsidRPr="00957FDF">
        <w:rPr>
          <w:rFonts w:asciiTheme="minorHAnsi" w:eastAsiaTheme="minorHAnsi" w:hAnsiTheme="minorHAnsi" w:cstheme="minorHAnsi"/>
          <w:color w:val="595959" w:themeColor="text1" w:themeTint="A6"/>
          <w:lang w:val="en-CA"/>
        </w:rPr>
        <w:t xml:space="preserve"> </w:t>
      </w:r>
      <w:r w:rsidRPr="00957FDF">
        <w:rPr>
          <w:rFonts w:asciiTheme="minorHAnsi" w:eastAsiaTheme="minorHAnsi" w:hAnsiTheme="minorHAnsi" w:cstheme="minorHAnsi"/>
          <w:color w:val="595959" w:themeColor="text1" w:themeTint="A6"/>
          <w:lang w:val="en-CA"/>
        </w:rPr>
        <w:t>mounting or is also available mounted in a hinged ABS</w:t>
      </w:r>
      <w:r w:rsidRPr="00957FDF">
        <w:rPr>
          <w:rFonts w:asciiTheme="minorHAnsi" w:eastAsiaTheme="minorHAnsi" w:hAnsiTheme="minorHAnsi" w:cstheme="minorHAnsi"/>
          <w:color w:val="595959" w:themeColor="text1" w:themeTint="A6"/>
          <w:lang w:val="en-CA"/>
        </w:rPr>
        <w:t xml:space="preserve"> </w:t>
      </w:r>
      <w:r w:rsidRPr="00957FDF">
        <w:rPr>
          <w:rFonts w:asciiTheme="minorHAnsi" w:eastAsiaTheme="minorHAnsi" w:hAnsiTheme="minorHAnsi" w:cstheme="minorHAnsi"/>
          <w:color w:val="595959" w:themeColor="text1" w:themeTint="A6"/>
          <w:lang w:val="en-CA"/>
        </w:rPr>
        <w:t>enclosure.</w:t>
      </w:r>
    </w:p>
    <w:p w14:paraId="1AA86CC8" w14:textId="77777777" w:rsidR="00957FDF" w:rsidRPr="00957FDF" w:rsidRDefault="00957FDF" w:rsidP="00957FDF">
      <w:pPr>
        <w:widowControl/>
        <w:adjustRightInd w:val="0"/>
        <w:rPr>
          <w:rFonts w:asciiTheme="minorHAnsi" w:eastAsiaTheme="minorHAnsi" w:hAnsiTheme="minorHAnsi" w:cstheme="minorHAnsi"/>
          <w:color w:val="595959" w:themeColor="text1" w:themeTint="A6"/>
          <w:lang w:val="en-CA"/>
        </w:rPr>
      </w:pPr>
    </w:p>
    <w:p w14:paraId="61DE270A" w14:textId="7B5E285F" w:rsidR="000F6D95" w:rsidRDefault="00A7787A" w:rsidP="00F457A0">
      <w:pPr>
        <w:widowControl/>
        <w:adjustRightInd w:val="0"/>
      </w:pPr>
      <w:r>
        <w:rPr>
          <w:color w:val="017463"/>
        </w:rPr>
        <w:t>PRODUCT HIGHLIGHTS</w:t>
      </w:r>
    </w:p>
    <w:p w14:paraId="05405610" w14:textId="60DDA2F9" w:rsidR="002C1F86" w:rsidRPr="00C06CB5" w:rsidRDefault="00C06CB5" w:rsidP="002C1F86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2"/>
        <w:ind w:left="820"/>
      </w:pPr>
      <w:r>
        <w:rPr>
          <w:color w:val="585858"/>
        </w:rPr>
        <w:t>Field selectable input</w:t>
      </w:r>
      <w:r w:rsidR="00957FDF">
        <w:rPr>
          <w:color w:val="585858"/>
        </w:rPr>
        <w:t xml:space="preserve"> &amp; output</w:t>
      </w:r>
      <w:r>
        <w:rPr>
          <w:color w:val="585858"/>
        </w:rPr>
        <w:t xml:space="preserve"> ranges</w:t>
      </w:r>
    </w:p>
    <w:p w14:paraId="67525A71" w14:textId="77838A29" w:rsidR="00C06CB5" w:rsidRPr="00957FDF" w:rsidRDefault="00957FDF" w:rsidP="002C1F86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2"/>
        <w:ind w:left="820"/>
      </w:pPr>
      <w:r>
        <w:rPr>
          <w:color w:val="585858"/>
        </w:rPr>
        <w:t>Direct or reverse acting output</w:t>
      </w:r>
    </w:p>
    <w:p w14:paraId="0C584BE5" w14:textId="02486C11" w:rsidR="00957FDF" w:rsidRPr="00957FDF" w:rsidRDefault="00957FDF" w:rsidP="002C1F86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2"/>
        <w:ind w:left="820"/>
      </w:pPr>
      <w:r>
        <w:rPr>
          <w:color w:val="585858"/>
        </w:rPr>
        <w:t>LED power indicator</w:t>
      </w:r>
    </w:p>
    <w:p w14:paraId="2F668265" w14:textId="79899170" w:rsidR="00957FDF" w:rsidRPr="00957FDF" w:rsidRDefault="00957FDF" w:rsidP="002C1F86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2"/>
        <w:ind w:left="820"/>
      </w:pPr>
      <w:r>
        <w:rPr>
          <w:color w:val="585858"/>
        </w:rPr>
        <w:t>Regulated 20 Vdc power output</w:t>
      </w:r>
    </w:p>
    <w:p w14:paraId="2D9D6AE0" w14:textId="7EE18A75" w:rsidR="00957FDF" w:rsidRPr="00957FDF" w:rsidRDefault="00957FDF" w:rsidP="002C1F86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2"/>
        <w:ind w:left="820"/>
      </w:pPr>
      <w:r>
        <w:rPr>
          <w:color w:val="585858"/>
        </w:rPr>
        <w:t>Compact and economical</w:t>
      </w:r>
    </w:p>
    <w:p w14:paraId="2D89A4F0" w14:textId="0BDBE4FD" w:rsidR="00957FDF" w:rsidRPr="00C06CB5" w:rsidRDefault="00957FDF" w:rsidP="002C1F86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2"/>
        <w:ind w:left="820"/>
      </w:pPr>
      <w:r>
        <w:rPr>
          <w:color w:val="585858"/>
        </w:rPr>
        <w:t>Snap track mounted</w:t>
      </w:r>
    </w:p>
    <w:p w14:paraId="494A6C38" w14:textId="2045CC6A" w:rsidR="00CE37F0" w:rsidRDefault="00CE37F0"/>
    <w:p w14:paraId="66F241D0" w14:textId="30BFB881" w:rsidR="000F6D95" w:rsidRPr="006609BE" w:rsidRDefault="00A7787A" w:rsidP="006609BE">
      <w:pPr>
        <w:tabs>
          <w:tab w:val="left" w:pos="820"/>
          <w:tab w:val="left" w:pos="821"/>
        </w:tabs>
        <w:spacing w:before="22"/>
        <w:rPr>
          <w:color w:val="017463"/>
          <w:sz w:val="24"/>
        </w:rPr>
      </w:pPr>
      <w:r>
        <w:rPr>
          <w:noProof/>
        </w:rPr>
        <w:drawing>
          <wp:anchor distT="0" distB="0" distL="0" distR="0" simplePos="0" relativeHeight="251655168" behindDoc="1" locked="0" layoutInCell="1" allowOverlap="1" wp14:anchorId="4F979DE3" wp14:editId="4615F6F8">
            <wp:simplePos x="0" y="0"/>
            <wp:positionH relativeFrom="page">
              <wp:posOffset>4840154</wp:posOffset>
            </wp:positionH>
            <wp:positionV relativeFrom="page">
              <wp:posOffset>16510</wp:posOffset>
            </wp:positionV>
            <wp:extent cx="2882202" cy="2169041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2202" cy="21690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51445">
        <w:pict w14:anchorId="7E6B5F7F">
          <v:group id="_x0000_s1026" style="position:absolute;margin-left:-.75pt;margin-top:87pt;width:242.75pt;height:5.5pt;z-index:-252020736;mso-position-horizontal-relative:page;mso-position-vertical-relative:page" coordorigin="-15,1740" coordsize="4855,110">
            <v:line id="_x0000_s1028" style="position:absolute" from="0,1780" to="4800,1790" strokecolor="#007564" strokeweight="1.5pt"/>
            <v:shape id="_x0000_s1027" type="#_x0000_t75" style="position:absolute;left:4730;top:1740;width:110;height:110">
              <v:imagedata r:id="rId8" o:title=""/>
            </v:shape>
            <w10:wrap anchorx="page" anchory="page"/>
          </v:group>
        </w:pict>
      </w:r>
      <w:r w:rsidR="006609BE" w:rsidRPr="006609BE">
        <w:rPr>
          <w:color w:val="017463"/>
          <w:sz w:val="24"/>
        </w:rPr>
        <w:t>S</w:t>
      </w:r>
      <w:r w:rsidRPr="006609BE">
        <w:rPr>
          <w:color w:val="017463"/>
          <w:sz w:val="24"/>
        </w:rPr>
        <w:t>PECIFICATIONS</w:t>
      </w:r>
    </w:p>
    <w:tbl>
      <w:tblPr>
        <w:tblW w:w="0" w:type="auto"/>
        <w:tblInd w:w="239" w:type="dxa"/>
        <w:tblBorders>
          <w:top w:val="single" w:sz="4" w:space="0" w:color="A4A4A4"/>
          <w:left w:val="single" w:sz="4" w:space="0" w:color="A4A4A4"/>
          <w:bottom w:val="single" w:sz="4" w:space="0" w:color="A4A4A4"/>
          <w:right w:val="single" w:sz="4" w:space="0" w:color="A4A4A4"/>
          <w:insideH w:val="single" w:sz="4" w:space="0" w:color="A4A4A4"/>
          <w:insideV w:val="single" w:sz="4" w:space="0" w:color="A4A4A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35"/>
        <w:gridCol w:w="7055"/>
      </w:tblGrid>
      <w:tr w:rsidR="000F6D95" w14:paraId="5208C063" w14:textId="77777777" w:rsidTr="00CE37F0">
        <w:trPr>
          <w:trHeight w:val="268"/>
        </w:trPr>
        <w:tc>
          <w:tcPr>
            <w:tcW w:w="3735" w:type="dxa"/>
            <w:shd w:val="clear" w:color="auto" w:fill="575757"/>
          </w:tcPr>
          <w:p w14:paraId="3485077D" w14:textId="77777777" w:rsidR="000F6D95" w:rsidRDefault="00A7787A">
            <w:pPr>
              <w:pStyle w:val="TableParagraph"/>
            </w:pPr>
            <w:r>
              <w:rPr>
                <w:color w:val="FFFFFF"/>
              </w:rPr>
              <w:t>DESCRIPTION</w:t>
            </w:r>
          </w:p>
        </w:tc>
        <w:tc>
          <w:tcPr>
            <w:tcW w:w="7055" w:type="dxa"/>
            <w:shd w:val="clear" w:color="auto" w:fill="575757"/>
          </w:tcPr>
          <w:p w14:paraId="6E7D2531" w14:textId="77777777" w:rsidR="000F6D95" w:rsidRDefault="00A7787A">
            <w:pPr>
              <w:pStyle w:val="TableParagraph"/>
            </w:pPr>
            <w:r>
              <w:rPr>
                <w:color w:val="FFFFFF"/>
              </w:rPr>
              <w:t>ENGINEERING SPEC</w:t>
            </w:r>
          </w:p>
        </w:tc>
      </w:tr>
      <w:tr w:rsidR="000F6D95" w14:paraId="09ECE94E" w14:textId="77777777" w:rsidTr="00966B3C">
        <w:trPr>
          <w:trHeight w:val="191"/>
        </w:trPr>
        <w:tc>
          <w:tcPr>
            <w:tcW w:w="3735" w:type="dxa"/>
            <w:shd w:val="clear" w:color="auto" w:fill="FFFFFF" w:themeFill="background1"/>
          </w:tcPr>
          <w:p w14:paraId="34C96BE9" w14:textId="4A55771C" w:rsidR="000F6D95" w:rsidRPr="00A51445" w:rsidRDefault="00C17766">
            <w:pPr>
              <w:pStyle w:val="TableParagraph"/>
            </w:pPr>
            <w:r w:rsidRPr="00A51445">
              <w:t>POWER SUPPLY</w:t>
            </w:r>
          </w:p>
        </w:tc>
        <w:tc>
          <w:tcPr>
            <w:tcW w:w="7055" w:type="dxa"/>
            <w:shd w:val="clear" w:color="auto" w:fill="FFFFFF" w:themeFill="background1"/>
          </w:tcPr>
          <w:p w14:paraId="2E3D8A3C" w14:textId="66B313FC" w:rsidR="002C1F86" w:rsidRPr="00A51445" w:rsidRDefault="002C1F86" w:rsidP="002C1F86">
            <w:pPr>
              <w:pStyle w:val="TableParagraph"/>
              <w:ind w:left="4"/>
            </w:pPr>
            <w:r w:rsidRPr="00A51445">
              <w:t xml:space="preserve">23 to </w:t>
            </w:r>
            <w:r w:rsidR="00957FDF" w:rsidRPr="00A51445">
              <w:t>28</w:t>
            </w:r>
            <w:r w:rsidRPr="00A51445">
              <w:t xml:space="preserve"> Vdc, 22 to 2</w:t>
            </w:r>
            <w:r w:rsidR="00957FDF" w:rsidRPr="00A51445">
              <w:t>6</w:t>
            </w:r>
            <w:r w:rsidRPr="00A51445">
              <w:t xml:space="preserve"> Vac</w:t>
            </w:r>
            <w:r w:rsidR="009A72A8" w:rsidRPr="00A51445">
              <w:t>, half-wave rectified</w:t>
            </w:r>
          </w:p>
        </w:tc>
      </w:tr>
      <w:tr w:rsidR="000F6D95" w14:paraId="41322795" w14:textId="77777777" w:rsidTr="00BB2299">
        <w:trPr>
          <w:trHeight w:val="268"/>
        </w:trPr>
        <w:tc>
          <w:tcPr>
            <w:tcW w:w="3735" w:type="dxa"/>
            <w:shd w:val="clear" w:color="auto" w:fill="F2F2F2" w:themeFill="background1" w:themeFillShade="F2"/>
          </w:tcPr>
          <w:p w14:paraId="60BF1014" w14:textId="2F8087A8" w:rsidR="000F6D95" w:rsidRPr="00A51445" w:rsidRDefault="002C1F86">
            <w:pPr>
              <w:pStyle w:val="TableParagraph"/>
            </w:pPr>
            <w:r w:rsidRPr="00A51445">
              <w:t>CONSUMPTION</w:t>
            </w:r>
          </w:p>
        </w:tc>
        <w:tc>
          <w:tcPr>
            <w:tcW w:w="7055" w:type="dxa"/>
            <w:shd w:val="clear" w:color="auto" w:fill="F2F2F2" w:themeFill="background1" w:themeFillShade="F2"/>
          </w:tcPr>
          <w:p w14:paraId="1CD8B8B1" w14:textId="0539B275" w:rsidR="002C1F86" w:rsidRPr="00A51445" w:rsidRDefault="009A72A8" w:rsidP="00C17766">
            <w:pPr>
              <w:pStyle w:val="TableParagraph"/>
              <w:ind w:left="4"/>
            </w:pPr>
            <w:r w:rsidRPr="00A51445">
              <w:t>1</w:t>
            </w:r>
            <w:r w:rsidR="00957FDF" w:rsidRPr="00A51445">
              <w:t>0</w:t>
            </w:r>
            <w:r w:rsidRPr="00A51445">
              <w:t>0 mA maximum</w:t>
            </w:r>
          </w:p>
        </w:tc>
      </w:tr>
      <w:tr w:rsidR="009A72A8" w14:paraId="68FBAE76" w14:textId="77777777" w:rsidTr="00966B3C">
        <w:trPr>
          <w:trHeight w:val="146"/>
        </w:trPr>
        <w:tc>
          <w:tcPr>
            <w:tcW w:w="3735" w:type="dxa"/>
          </w:tcPr>
          <w:p w14:paraId="07E908EF" w14:textId="0220DF3D" w:rsidR="009A72A8" w:rsidRPr="00A51445" w:rsidRDefault="009A72A8">
            <w:pPr>
              <w:pStyle w:val="TableParagraph"/>
            </w:pPr>
            <w:r w:rsidRPr="00A51445">
              <w:t>PROTECTION CIRUITRY</w:t>
            </w:r>
          </w:p>
        </w:tc>
        <w:tc>
          <w:tcPr>
            <w:tcW w:w="7055" w:type="dxa"/>
          </w:tcPr>
          <w:p w14:paraId="1208719F" w14:textId="0DCEFF6A" w:rsidR="009A72A8" w:rsidRPr="00A51445" w:rsidRDefault="009A72A8">
            <w:pPr>
              <w:pStyle w:val="TableParagraph"/>
              <w:ind w:left="4"/>
            </w:pPr>
            <w:r w:rsidRPr="00A51445">
              <w:t xml:space="preserve">Reverse voltage </w:t>
            </w:r>
            <w:proofErr w:type="gramStart"/>
            <w:r w:rsidRPr="00A51445">
              <w:t>protected,</w:t>
            </w:r>
            <w:proofErr w:type="gramEnd"/>
            <w:r w:rsidRPr="00A51445">
              <w:t xml:space="preserve"> overvoltage protected</w:t>
            </w:r>
          </w:p>
        </w:tc>
      </w:tr>
      <w:tr w:rsidR="000F6D95" w14:paraId="5F6B2B63" w14:textId="77777777" w:rsidTr="00966B3C">
        <w:trPr>
          <w:trHeight w:val="163"/>
        </w:trPr>
        <w:tc>
          <w:tcPr>
            <w:tcW w:w="3735" w:type="dxa"/>
            <w:shd w:val="clear" w:color="auto" w:fill="F2F2F2" w:themeFill="background1" w:themeFillShade="F2"/>
          </w:tcPr>
          <w:p w14:paraId="4C90B39D" w14:textId="15784A3B" w:rsidR="000F6D95" w:rsidRPr="00A51445" w:rsidRDefault="00CC1A2A">
            <w:pPr>
              <w:pStyle w:val="TableParagraph"/>
            </w:pPr>
            <w:r w:rsidRPr="00A51445">
              <w:t>OPERATION CONDITIONS</w:t>
            </w:r>
          </w:p>
        </w:tc>
        <w:tc>
          <w:tcPr>
            <w:tcW w:w="7055" w:type="dxa"/>
            <w:shd w:val="clear" w:color="auto" w:fill="F2F2F2" w:themeFill="background1" w:themeFillShade="F2"/>
          </w:tcPr>
          <w:p w14:paraId="66477BF4" w14:textId="03E0C057" w:rsidR="00F457A0" w:rsidRPr="00A51445" w:rsidRDefault="00EB19EB">
            <w:pPr>
              <w:pStyle w:val="TableParagraph"/>
              <w:ind w:left="4"/>
            </w:pPr>
            <w:r w:rsidRPr="00A51445">
              <w:t xml:space="preserve">0 to </w:t>
            </w:r>
            <w:r w:rsidR="00CC1A2A" w:rsidRPr="00A51445">
              <w:t>50</w:t>
            </w:r>
            <w:r w:rsidRPr="00A51445">
              <w:t>°C (32 to 122°F) 5 to 95 %RH non-condensing</w:t>
            </w:r>
          </w:p>
        </w:tc>
      </w:tr>
      <w:tr w:rsidR="000F6D95" w14:paraId="37CCB377" w14:textId="77777777" w:rsidTr="00966B3C">
        <w:trPr>
          <w:trHeight w:val="196"/>
        </w:trPr>
        <w:tc>
          <w:tcPr>
            <w:tcW w:w="3735" w:type="dxa"/>
          </w:tcPr>
          <w:p w14:paraId="2D6C5673" w14:textId="617DCF54" w:rsidR="000F6D95" w:rsidRPr="00A51445" w:rsidRDefault="00EB19EB">
            <w:pPr>
              <w:pStyle w:val="TableParagraph"/>
            </w:pPr>
            <w:r w:rsidRPr="00A51445">
              <w:t>STORAGE CONDITIONS</w:t>
            </w:r>
          </w:p>
        </w:tc>
        <w:tc>
          <w:tcPr>
            <w:tcW w:w="7055" w:type="dxa"/>
          </w:tcPr>
          <w:p w14:paraId="303D3951" w14:textId="1B92BDF0" w:rsidR="000F6D95" w:rsidRPr="00A51445" w:rsidRDefault="00EB19EB">
            <w:pPr>
              <w:pStyle w:val="TableParagraph"/>
              <w:ind w:left="4"/>
            </w:pPr>
            <w:r w:rsidRPr="00A51445">
              <w:t>-30 to 70°C (-22 to 158°F) 5 to 95 %RH non-condensing</w:t>
            </w:r>
          </w:p>
        </w:tc>
      </w:tr>
      <w:tr w:rsidR="000F6D95" w14:paraId="2B42DA2D" w14:textId="77777777" w:rsidTr="00966B3C">
        <w:trPr>
          <w:trHeight w:val="72"/>
        </w:trPr>
        <w:tc>
          <w:tcPr>
            <w:tcW w:w="3735" w:type="dxa"/>
            <w:shd w:val="clear" w:color="auto" w:fill="F2F2F2" w:themeFill="background1" w:themeFillShade="F2"/>
          </w:tcPr>
          <w:p w14:paraId="430DAA4E" w14:textId="6739EEAE" w:rsidR="000F6D95" w:rsidRPr="00A51445" w:rsidRDefault="00EB19EB">
            <w:pPr>
              <w:pStyle w:val="TableParagraph"/>
            </w:pPr>
            <w:r w:rsidRPr="00A51445">
              <w:t>WIRING CONNECTIONS</w:t>
            </w:r>
          </w:p>
        </w:tc>
        <w:tc>
          <w:tcPr>
            <w:tcW w:w="7055" w:type="dxa"/>
            <w:shd w:val="clear" w:color="auto" w:fill="F2F2F2" w:themeFill="background1" w:themeFillShade="F2"/>
          </w:tcPr>
          <w:p w14:paraId="7E4B5683" w14:textId="646A6A08" w:rsidR="00C17766" w:rsidRPr="00A51445" w:rsidRDefault="00EB19EB">
            <w:pPr>
              <w:pStyle w:val="TableParagraph"/>
              <w:ind w:left="4"/>
            </w:pPr>
            <w:r w:rsidRPr="00A51445">
              <w:t>Screw terminal block (14 to 22 AWG)</w:t>
            </w:r>
          </w:p>
        </w:tc>
      </w:tr>
      <w:tr w:rsidR="000F6D95" w14:paraId="6E47B35B" w14:textId="77777777" w:rsidTr="00CE37F0">
        <w:trPr>
          <w:trHeight w:val="268"/>
        </w:trPr>
        <w:tc>
          <w:tcPr>
            <w:tcW w:w="3735" w:type="dxa"/>
          </w:tcPr>
          <w:p w14:paraId="3EB8AA1E" w14:textId="20465336" w:rsidR="000F6D95" w:rsidRPr="00A51445" w:rsidRDefault="00EB19EB">
            <w:pPr>
              <w:pStyle w:val="TableParagraph"/>
            </w:pPr>
            <w:r w:rsidRPr="00A51445">
              <w:t>ENCLOSURE</w:t>
            </w:r>
          </w:p>
        </w:tc>
        <w:tc>
          <w:tcPr>
            <w:tcW w:w="7055" w:type="dxa"/>
          </w:tcPr>
          <w:p w14:paraId="68DE4938" w14:textId="77777777" w:rsidR="000F6D95" w:rsidRPr="00A51445" w:rsidRDefault="00EB19EB">
            <w:pPr>
              <w:pStyle w:val="TableParagraph"/>
              <w:ind w:left="4"/>
            </w:pPr>
            <w:r w:rsidRPr="00A51445">
              <w:t>Snap track mounting</w:t>
            </w:r>
          </w:p>
          <w:p w14:paraId="4D631C76" w14:textId="23954543" w:rsidR="00A51445" w:rsidRPr="00A51445" w:rsidRDefault="00A51445" w:rsidP="00A51445">
            <w:pPr>
              <w:pStyle w:val="TableParagraph"/>
              <w:ind w:left="4"/>
            </w:pPr>
            <w:r w:rsidRPr="00A51445">
              <w:t>59.7</w:t>
            </w:r>
            <w:r w:rsidR="00EB19EB" w:rsidRPr="00A51445">
              <w:t>mm L x 8</w:t>
            </w:r>
            <w:r w:rsidR="00CC1A2A" w:rsidRPr="00A51445">
              <w:t>2.5</w:t>
            </w:r>
            <w:r w:rsidR="00EB19EB" w:rsidRPr="00A51445">
              <w:t>mm W (2.</w:t>
            </w:r>
            <w:r w:rsidRPr="00A51445">
              <w:t>35</w:t>
            </w:r>
            <w:r w:rsidR="00EB19EB" w:rsidRPr="00A51445">
              <w:t>” x 3.25”)</w:t>
            </w:r>
          </w:p>
        </w:tc>
      </w:tr>
      <w:tr w:rsidR="00CC1A2A" w14:paraId="725300B5" w14:textId="77777777" w:rsidTr="00A51445">
        <w:trPr>
          <w:trHeight w:val="76"/>
        </w:trPr>
        <w:tc>
          <w:tcPr>
            <w:tcW w:w="3735" w:type="dxa"/>
            <w:shd w:val="clear" w:color="auto" w:fill="F2F2F2" w:themeFill="background1" w:themeFillShade="F2"/>
          </w:tcPr>
          <w:p w14:paraId="3BF42E83" w14:textId="18483852" w:rsidR="00CC1A2A" w:rsidRPr="00A51445" w:rsidRDefault="00CC1A2A">
            <w:pPr>
              <w:pStyle w:val="TableParagraph"/>
            </w:pPr>
            <w:r w:rsidRPr="00A51445">
              <w:t>POWER OUTPUT</w:t>
            </w:r>
          </w:p>
        </w:tc>
        <w:tc>
          <w:tcPr>
            <w:tcW w:w="7055" w:type="dxa"/>
            <w:shd w:val="clear" w:color="auto" w:fill="F2F2F2" w:themeFill="background1" w:themeFillShade="F2"/>
          </w:tcPr>
          <w:p w14:paraId="21A92DE9" w14:textId="7427BC7F" w:rsidR="009A72A8" w:rsidRPr="00A51445" w:rsidRDefault="00CC1A2A" w:rsidP="00A51445">
            <w:pPr>
              <w:pStyle w:val="TableParagraph"/>
              <w:ind w:left="4"/>
            </w:pPr>
            <w:r w:rsidRPr="00A51445">
              <w:rPr>
                <w:b/>
                <w:bCs/>
              </w:rPr>
              <w:t xml:space="preserve">Regulated Power: </w:t>
            </w:r>
            <w:r w:rsidRPr="00A51445">
              <w:t>20 Vdc ±10% @ 30 mA maximum</w:t>
            </w:r>
            <w:r w:rsidR="009A72A8" w:rsidRPr="00A51445">
              <w:t>, output to power an external sensor</w:t>
            </w:r>
          </w:p>
        </w:tc>
      </w:tr>
      <w:tr w:rsidR="000F6D95" w14:paraId="06C70F13" w14:textId="77777777" w:rsidTr="00A51445">
        <w:trPr>
          <w:trHeight w:val="268"/>
        </w:trPr>
        <w:tc>
          <w:tcPr>
            <w:tcW w:w="3735" w:type="dxa"/>
            <w:shd w:val="clear" w:color="auto" w:fill="FFFFFF" w:themeFill="background1"/>
          </w:tcPr>
          <w:p w14:paraId="746484F9" w14:textId="3F724769" w:rsidR="000F6D95" w:rsidRPr="00A51445" w:rsidRDefault="00EB19EB">
            <w:pPr>
              <w:pStyle w:val="TableParagraph"/>
            </w:pPr>
            <w:r w:rsidRPr="00A51445">
              <w:t>INPUT SIGNAL</w:t>
            </w:r>
          </w:p>
        </w:tc>
        <w:tc>
          <w:tcPr>
            <w:tcW w:w="7055" w:type="dxa"/>
            <w:shd w:val="clear" w:color="auto" w:fill="FFFFFF" w:themeFill="background1"/>
          </w:tcPr>
          <w:p w14:paraId="00571872" w14:textId="79FAD719" w:rsidR="000F6D95" w:rsidRPr="00A51445" w:rsidRDefault="00C17766">
            <w:pPr>
              <w:pStyle w:val="TableParagraph"/>
              <w:ind w:left="4"/>
            </w:pPr>
            <w:r w:rsidRPr="00A51445">
              <w:rPr>
                <w:b/>
                <w:bCs/>
              </w:rPr>
              <w:t>Voltage Range:</w:t>
            </w:r>
            <w:r w:rsidRPr="00A51445">
              <w:t xml:space="preserve"> </w:t>
            </w:r>
            <w:r w:rsidR="009A72A8" w:rsidRPr="00A51445">
              <w:t>0</w:t>
            </w:r>
            <w:r w:rsidR="00A51445" w:rsidRPr="00A51445">
              <w:t xml:space="preserve"> to 17.5 Vdc</w:t>
            </w:r>
          </w:p>
          <w:p w14:paraId="05B84734" w14:textId="271AD4E4" w:rsidR="00CC1A2A" w:rsidRPr="00A51445" w:rsidRDefault="00CC1A2A">
            <w:pPr>
              <w:pStyle w:val="TableParagraph"/>
              <w:ind w:left="4"/>
              <w:rPr>
                <w:b/>
                <w:bCs/>
              </w:rPr>
            </w:pPr>
            <w:r w:rsidRPr="00A51445">
              <w:rPr>
                <w:b/>
                <w:bCs/>
              </w:rPr>
              <w:t>Voltage Impedance:</w:t>
            </w:r>
            <w:r w:rsidRPr="00A51445">
              <w:t xml:space="preserve"> &gt;1</w:t>
            </w:r>
            <w:r w:rsidR="009A72A8" w:rsidRPr="00A51445">
              <w:t>0</w:t>
            </w:r>
            <w:r w:rsidR="00A51445" w:rsidRPr="00A51445">
              <w:t>0</w:t>
            </w:r>
            <w:r w:rsidRPr="00A51445">
              <w:t xml:space="preserve"> KΩ</w:t>
            </w:r>
          </w:p>
          <w:p w14:paraId="0CACBA17" w14:textId="77777777" w:rsidR="00A51445" w:rsidRPr="00A51445" w:rsidRDefault="00EB19EB" w:rsidP="00A51445">
            <w:pPr>
              <w:pStyle w:val="TableParagraph"/>
              <w:ind w:left="4"/>
            </w:pPr>
            <w:r w:rsidRPr="00A51445">
              <w:rPr>
                <w:b/>
                <w:bCs/>
              </w:rPr>
              <w:t>Current Range</w:t>
            </w:r>
            <w:r w:rsidR="00CE37F0" w:rsidRPr="00A51445">
              <w:rPr>
                <w:b/>
                <w:bCs/>
              </w:rPr>
              <w:t>:</w:t>
            </w:r>
            <w:r w:rsidR="00CE37F0" w:rsidRPr="00A51445">
              <w:t xml:space="preserve"> </w:t>
            </w:r>
            <w:r w:rsidR="00CC1A2A" w:rsidRPr="00A51445">
              <w:t xml:space="preserve">0 to </w:t>
            </w:r>
            <w:r w:rsidR="00A51445" w:rsidRPr="00A51445">
              <w:t>3</w:t>
            </w:r>
            <w:r w:rsidR="00CC1A2A" w:rsidRPr="00A51445">
              <w:t>0 mA</w:t>
            </w:r>
            <w:r w:rsidR="009A72A8" w:rsidRPr="00A51445">
              <w:t xml:space="preserve"> </w:t>
            </w:r>
          </w:p>
          <w:p w14:paraId="4F4E37FF" w14:textId="0D4AE12A" w:rsidR="00CE37F0" w:rsidRPr="00A51445" w:rsidRDefault="00EB19EB" w:rsidP="00A51445">
            <w:pPr>
              <w:pStyle w:val="TableParagraph"/>
              <w:ind w:left="4"/>
            </w:pPr>
            <w:r w:rsidRPr="00A51445">
              <w:rPr>
                <w:b/>
                <w:bCs/>
              </w:rPr>
              <w:t>Current Impedance</w:t>
            </w:r>
            <w:r w:rsidR="00CE37F0" w:rsidRPr="00A51445">
              <w:rPr>
                <w:b/>
                <w:bCs/>
              </w:rPr>
              <w:t>:</w:t>
            </w:r>
            <w:r w:rsidR="00CE37F0" w:rsidRPr="00A51445">
              <w:t xml:space="preserve"> </w:t>
            </w:r>
            <w:r w:rsidRPr="00A51445">
              <w:t>250 Ω</w:t>
            </w:r>
          </w:p>
        </w:tc>
      </w:tr>
      <w:tr w:rsidR="000F6D95" w14:paraId="3149E03A" w14:textId="77777777" w:rsidTr="00A51445">
        <w:trPr>
          <w:trHeight w:val="126"/>
        </w:trPr>
        <w:tc>
          <w:tcPr>
            <w:tcW w:w="3735" w:type="dxa"/>
            <w:shd w:val="clear" w:color="auto" w:fill="F2F2F2" w:themeFill="background1" w:themeFillShade="F2"/>
          </w:tcPr>
          <w:p w14:paraId="6728E002" w14:textId="696F716E" w:rsidR="000F6D95" w:rsidRPr="00A51445" w:rsidRDefault="00CE37F0">
            <w:pPr>
              <w:pStyle w:val="TableParagraph"/>
            </w:pPr>
            <w:r w:rsidRPr="00A51445">
              <w:t>OUTPUT SIGNAL</w:t>
            </w:r>
          </w:p>
        </w:tc>
        <w:tc>
          <w:tcPr>
            <w:tcW w:w="7055" w:type="dxa"/>
            <w:shd w:val="clear" w:color="auto" w:fill="F2F2F2" w:themeFill="background1" w:themeFillShade="F2"/>
          </w:tcPr>
          <w:p w14:paraId="78E316A2" w14:textId="3D430912" w:rsidR="00CC1A2A" w:rsidRPr="00A51445" w:rsidRDefault="00A51445">
            <w:pPr>
              <w:pStyle w:val="TableParagraph"/>
              <w:ind w:left="4"/>
            </w:pPr>
            <w:r w:rsidRPr="00A51445">
              <w:rPr>
                <w:b/>
                <w:bCs/>
              </w:rPr>
              <w:t>Voltage Range</w:t>
            </w:r>
            <w:r w:rsidR="00CC1A2A" w:rsidRPr="00A51445">
              <w:rPr>
                <w:b/>
                <w:bCs/>
              </w:rPr>
              <w:t xml:space="preserve">: </w:t>
            </w:r>
            <w:r w:rsidRPr="00A51445">
              <w:t>0 to 17.5 Vdc</w:t>
            </w:r>
          </w:p>
          <w:p w14:paraId="3DFC76C2" w14:textId="77777777" w:rsidR="00CC1A2A" w:rsidRPr="00A51445" w:rsidRDefault="00A51445" w:rsidP="00A51445">
            <w:pPr>
              <w:pStyle w:val="TableParagraph"/>
              <w:ind w:left="0"/>
            </w:pPr>
            <w:r w:rsidRPr="00A51445">
              <w:rPr>
                <w:b/>
                <w:bCs/>
              </w:rPr>
              <w:t xml:space="preserve">Voltage Impedance: </w:t>
            </w:r>
            <w:r w:rsidRPr="00A51445">
              <w:t>3 KΩ @ 17.5 Vdc</w:t>
            </w:r>
          </w:p>
          <w:p w14:paraId="5F632CC0" w14:textId="77777777" w:rsidR="00A51445" w:rsidRPr="00A51445" w:rsidRDefault="00A51445" w:rsidP="00A51445">
            <w:pPr>
              <w:pStyle w:val="TableParagraph"/>
              <w:ind w:left="0"/>
            </w:pPr>
            <w:r w:rsidRPr="00A51445">
              <w:rPr>
                <w:b/>
                <w:bCs/>
              </w:rPr>
              <w:t xml:space="preserve">Current Range: </w:t>
            </w:r>
            <w:r w:rsidRPr="00A51445">
              <w:t>0 to 30 mA</w:t>
            </w:r>
          </w:p>
          <w:p w14:paraId="22178524" w14:textId="77777777" w:rsidR="00A51445" w:rsidRPr="00A51445" w:rsidRDefault="00A51445" w:rsidP="00A51445">
            <w:pPr>
              <w:pStyle w:val="TableParagraph"/>
              <w:ind w:left="0"/>
            </w:pPr>
            <w:r w:rsidRPr="00A51445">
              <w:rPr>
                <w:b/>
                <w:bCs/>
              </w:rPr>
              <w:t xml:space="preserve">Current Impedance: </w:t>
            </w:r>
            <w:r w:rsidRPr="00A51445">
              <w:t>650 Ω @ 20 mA</w:t>
            </w:r>
          </w:p>
          <w:p w14:paraId="262695B4" w14:textId="13E41522" w:rsidR="00A51445" w:rsidRPr="00A51445" w:rsidRDefault="00A51445" w:rsidP="00A51445">
            <w:pPr>
              <w:pStyle w:val="TableParagraph"/>
              <w:ind w:left="0"/>
            </w:pPr>
            <w:r w:rsidRPr="00A51445">
              <w:rPr>
                <w:b/>
                <w:bCs/>
              </w:rPr>
              <w:t xml:space="preserve">Accuracy: </w:t>
            </w:r>
            <w:r w:rsidRPr="00A51445">
              <w:t>±1%</w:t>
            </w:r>
          </w:p>
        </w:tc>
      </w:tr>
      <w:tr w:rsidR="00CE37F0" w14:paraId="672D7294" w14:textId="77777777" w:rsidTr="00A51445">
        <w:trPr>
          <w:trHeight w:val="158"/>
        </w:trPr>
        <w:tc>
          <w:tcPr>
            <w:tcW w:w="3735" w:type="dxa"/>
            <w:shd w:val="clear" w:color="auto" w:fill="FFFFFF" w:themeFill="background1"/>
          </w:tcPr>
          <w:p w14:paraId="637F55DF" w14:textId="5959783E" w:rsidR="00CE37F0" w:rsidRPr="00A51445" w:rsidRDefault="00CE37F0">
            <w:pPr>
              <w:pStyle w:val="TableParagraph"/>
            </w:pPr>
            <w:r w:rsidRPr="00A51445">
              <w:t>COUNTRY OF ORIGIN</w:t>
            </w:r>
          </w:p>
        </w:tc>
        <w:tc>
          <w:tcPr>
            <w:tcW w:w="7055" w:type="dxa"/>
            <w:shd w:val="clear" w:color="auto" w:fill="FFFFFF" w:themeFill="background1"/>
          </w:tcPr>
          <w:p w14:paraId="270E35AA" w14:textId="1A100737" w:rsidR="00CE37F0" w:rsidRPr="00A51445" w:rsidRDefault="00CE37F0" w:rsidP="00CE37F0">
            <w:pPr>
              <w:pStyle w:val="TableParagraph"/>
              <w:ind w:left="4"/>
            </w:pPr>
            <w:r w:rsidRPr="00A51445">
              <w:t>Canada</w:t>
            </w:r>
          </w:p>
        </w:tc>
      </w:tr>
    </w:tbl>
    <w:p w14:paraId="686D590D" w14:textId="77777777" w:rsidR="005028D8" w:rsidRDefault="005028D8" w:rsidP="00966B3C">
      <w:bookmarkStart w:id="0" w:name="_GoBack"/>
      <w:bookmarkEnd w:id="0"/>
    </w:p>
    <w:sectPr w:rsidR="005028D8">
      <w:footerReference w:type="default" r:id="rId10"/>
      <w:pgSz w:w="12240" w:h="15840"/>
      <w:pgMar w:top="20" w:right="480" w:bottom="920" w:left="620" w:header="0" w:footer="73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89E05B" w14:textId="77777777" w:rsidR="005028D8" w:rsidRDefault="00A7787A">
      <w:r>
        <w:separator/>
      </w:r>
    </w:p>
  </w:endnote>
  <w:endnote w:type="continuationSeparator" w:id="0">
    <w:p w14:paraId="6AB844B0" w14:textId="77777777" w:rsidR="005028D8" w:rsidRDefault="00A77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23218C" w14:textId="1E841A10" w:rsidR="000F6D95" w:rsidRDefault="00A51445">
    <w:pPr>
      <w:pStyle w:val="BodyText"/>
      <w:spacing w:line="14" w:lineRule="auto"/>
      <w:rPr>
        <w:sz w:val="20"/>
      </w:rPr>
    </w:pPr>
    <w:r>
      <w:pict w14:anchorId="074AA27B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79.7pt;margin-top:756.7pt;width:105.8pt;height:29.65pt;z-index:-252022784;mso-position-horizontal-relative:page;mso-position-vertical-relative:page" filled="f" stroked="f">
          <v:textbox style="mso-next-textbox:#_x0000_s2051" inset="0,0,0,0">
            <w:txbxContent>
              <w:p w14:paraId="6A38D3EB" w14:textId="77777777" w:rsidR="000F6D95" w:rsidRDefault="00A7787A">
                <w:pPr>
                  <w:spacing w:line="183" w:lineRule="exact"/>
                  <w:ind w:right="18"/>
                  <w:jc w:val="right"/>
                  <w:rPr>
                    <w:b/>
                    <w:sz w:val="16"/>
                  </w:rPr>
                </w:pPr>
                <w:r>
                  <w:rPr>
                    <w:b/>
                    <w:color w:val="FFFFFF"/>
                    <w:sz w:val="16"/>
                  </w:rPr>
                  <w:t>Greystone Energy Systems,</w:t>
                </w:r>
                <w:r>
                  <w:rPr>
                    <w:b/>
                    <w:color w:val="FFFFFF"/>
                    <w:spacing w:val="-12"/>
                    <w:sz w:val="16"/>
                  </w:rPr>
                  <w:t xml:space="preserve"> </w:t>
                </w:r>
                <w:r>
                  <w:rPr>
                    <w:b/>
                    <w:color w:val="FFFFFF"/>
                    <w:sz w:val="16"/>
                  </w:rPr>
                  <w:t>Inc.</w:t>
                </w:r>
              </w:p>
              <w:p w14:paraId="2126C301" w14:textId="77777777" w:rsidR="000F6D95" w:rsidRDefault="00A7787A">
                <w:pPr>
                  <w:ind w:left="658" w:right="20" w:firstLine="467"/>
                  <w:jc w:val="right"/>
                  <w:rPr>
                    <w:sz w:val="16"/>
                  </w:rPr>
                </w:pPr>
                <w:r>
                  <w:rPr>
                    <w:color w:val="FFFFFF"/>
                    <w:sz w:val="16"/>
                  </w:rPr>
                  <w:t xml:space="preserve">150 English </w:t>
                </w:r>
                <w:r>
                  <w:rPr>
                    <w:color w:val="FFFFFF"/>
                    <w:spacing w:val="-6"/>
                    <w:sz w:val="16"/>
                  </w:rPr>
                  <w:t>Dr.</w:t>
                </w:r>
                <w:r>
                  <w:rPr>
                    <w:color w:val="FFFFFF"/>
                    <w:sz w:val="16"/>
                  </w:rPr>
                  <w:t xml:space="preserve"> Moncton, NB E1E</w:t>
                </w:r>
                <w:r>
                  <w:rPr>
                    <w:color w:val="FFFFFF"/>
                    <w:spacing w:val="-2"/>
                    <w:sz w:val="16"/>
                  </w:rPr>
                  <w:t xml:space="preserve"> </w:t>
                </w:r>
                <w:r>
                  <w:rPr>
                    <w:color w:val="FFFFFF"/>
                    <w:spacing w:val="-5"/>
                    <w:sz w:val="16"/>
                  </w:rPr>
                  <w:t>4G7</w:t>
                </w:r>
              </w:p>
            </w:txbxContent>
          </v:textbox>
          <w10:wrap anchorx="page" anchory="page"/>
        </v:shape>
      </w:pict>
    </w:r>
    <w:r>
      <w:pict w14:anchorId="5547F14B">
        <v:shape id="_x0000_s2050" type="#_x0000_t202" style="position:absolute;margin-left:298.15pt;margin-top:756.8pt;width:93.75pt;height:30.8pt;z-index:-252021760;mso-position-horizontal-relative:page;mso-position-vertical-relative:page" filled="f" stroked="f">
          <v:textbox style="mso-next-textbox:#_x0000_s2050" inset="0,0,0,0">
            <w:txbxContent>
              <w:p w14:paraId="79209D86" w14:textId="77777777" w:rsidR="000F6D95" w:rsidRDefault="00A7787A">
                <w:pPr>
                  <w:spacing w:line="184" w:lineRule="exact"/>
                  <w:ind w:left="20"/>
                  <w:rPr>
                    <w:sz w:val="16"/>
                  </w:rPr>
                </w:pPr>
                <w:r>
                  <w:rPr>
                    <w:color w:val="FFFFFF"/>
                    <w:sz w:val="16"/>
                  </w:rPr>
                  <w:t>+1 506 853 3057</w:t>
                </w:r>
              </w:p>
              <w:p w14:paraId="734821DA" w14:textId="726868FC" w:rsidR="000F6D95" w:rsidRDefault="00A51445">
                <w:pPr>
                  <w:spacing w:before="20" w:line="244" w:lineRule="auto"/>
                  <w:ind w:left="20" w:right="18"/>
                  <w:rPr>
                    <w:sz w:val="16"/>
                  </w:rPr>
                </w:pPr>
                <w:hyperlink r:id="rId1">
                  <w:r w:rsidR="00A7787A">
                    <w:rPr>
                      <w:color w:val="FFFFFF"/>
                      <w:sz w:val="16"/>
                      <w:u w:val="single" w:color="FFFFFF"/>
                    </w:rPr>
                    <w:t>mail@greystoneenergy.com</w:t>
                  </w:r>
                </w:hyperlink>
                <w:r w:rsidR="00A7787A">
                  <w:rPr>
                    <w:color w:val="FFFFFF"/>
                    <w:sz w:val="16"/>
                  </w:rPr>
                  <w:t xml:space="preserve"> ES-</w:t>
                </w:r>
                <w:r w:rsidR="00BB2299">
                  <w:rPr>
                    <w:color w:val="FFFFFF"/>
                    <w:sz w:val="16"/>
                  </w:rPr>
                  <w:t>GTA</w:t>
                </w:r>
                <w:r w:rsidR="00966B3C">
                  <w:rPr>
                    <w:color w:val="FFFFFF"/>
                    <w:sz w:val="16"/>
                  </w:rPr>
                  <w:t>R</w:t>
                </w:r>
                <w:r w:rsidR="009A72A8">
                  <w:rPr>
                    <w:color w:val="FFFFFF"/>
                    <w:sz w:val="16"/>
                  </w:rPr>
                  <w:t>ES</w:t>
                </w:r>
              </w:p>
            </w:txbxContent>
          </v:textbox>
          <w10:wrap anchorx="page" anchory="page"/>
        </v:shape>
      </w:pict>
    </w:r>
    <w:r>
      <w:pict w14:anchorId="2BB2D964">
        <v:group id="_x0000_s2052" style="position:absolute;margin-left:1.5pt;margin-top:752.15pt;width:609pt;height:39.5pt;z-index:-252023808;mso-position-horizontal-relative:page;mso-position-vertical-relative:page" coordorigin="30,14824" coordsize="12180,790">
          <v:shape id="_x0000_s2054" style="position:absolute;left:30;top:14823;width:12180;height:790" coordorigin="30,14824" coordsize="12180,790" path="m12210,14824r-6370,l5830,14824r-5800,l30,15614r5800,l5840,15614r6370,l12210,14824e" fillcolor="#007564" stroked="f">
            <v:path arrowok="t"/>
          </v:shape>
          <v:line id="_x0000_s2053" style="position:absolute" from="5860,14894" to="5860,15504" strokecolor="white" strokeweight=".5pt"/>
          <w10:wrap anchorx="page" anchory="page"/>
        </v:group>
      </w:pict>
    </w:r>
    <w:r>
      <w:pict w14:anchorId="4400B552">
        <v:shape id="_x0000_s2049" type="#_x0000_t202" style="position:absolute;margin-left:547.8pt;margin-top:755.95pt;width:42.45pt;height:11pt;z-index:-252020736;mso-position-horizontal-relative:page;mso-position-vertical-relative:page" filled="f" stroked="f">
          <v:textbox style="mso-next-textbox:#_x0000_s2049" inset="0,0,0,0">
            <w:txbxContent>
              <w:p w14:paraId="21B5C99A" w14:textId="13688F69" w:rsidR="000F6D95" w:rsidRDefault="00A7787A">
                <w:pPr>
                  <w:spacing w:line="203" w:lineRule="exact"/>
                  <w:ind w:left="20"/>
                  <w:rPr>
                    <w:b/>
                    <w:sz w:val="18"/>
                  </w:rPr>
                </w:pPr>
                <w:r>
                  <w:rPr>
                    <w:color w:val="FFFFFF"/>
                    <w:sz w:val="18"/>
                  </w:rPr>
                  <w:t xml:space="preserve">Page </w:t>
                </w:r>
                <w:r>
                  <w:fldChar w:fldCharType="begin"/>
                </w:r>
                <w:r>
                  <w:rPr>
                    <w:b/>
                    <w:color w:val="FFFFFF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b/>
                    <w:color w:val="FFFFFF"/>
                    <w:sz w:val="18"/>
                  </w:rPr>
                  <w:t xml:space="preserve"> </w:t>
                </w:r>
                <w:r>
                  <w:rPr>
                    <w:color w:val="FFFFFF"/>
                    <w:sz w:val="18"/>
                  </w:rPr>
                  <w:t xml:space="preserve">of </w:t>
                </w:r>
                <w:r w:rsidR="00553241">
                  <w:rPr>
                    <w:b/>
                    <w:color w:val="FFFFFF"/>
                    <w:sz w:val="18"/>
                  </w:rPr>
                  <w:t>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9EF96D" w14:textId="77777777" w:rsidR="005028D8" w:rsidRDefault="00A7787A">
      <w:r>
        <w:separator/>
      </w:r>
    </w:p>
  </w:footnote>
  <w:footnote w:type="continuationSeparator" w:id="0">
    <w:p w14:paraId="13B6B339" w14:textId="77777777" w:rsidR="005028D8" w:rsidRDefault="00A778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251478"/>
    <w:multiLevelType w:val="hybridMultilevel"/>
    <w:tmpl w:val="E646A938"/>
    <w:lvl w:ilvl="0" w:tplc="459E1140">
      <w:numFmt w:val="bullet"/>
      <w:lvlText w:val=""/>
      <w:lvlJc w:val="left"/>
      <w:pPr>
        <w:ind w:left="819" w:hanging="361"/>
      </w:pPr>
      <w:rPr>
        <w:rFonts w:ascii="Symbol" w:eastAsia="Symbol" w:hAnsi="Symbol" w:cs="Symbol" w:hint="default"/>
        <w:color w:val="585858"/>
        <w:w w:val="100"/>
        <w:sz w:val="22"/>
        <w:szCs w:val="22"/>
      </w:rPr>
    </w:lvl>
    <w:lvl w:ilvl="1" w:tplc="13609416">
      <w:numFmt w:val="bullet"/>
      <w:lvlText w:val="•"/>
      <w:lvlJc w:val="left"/>
      <w:pPr>
        <w:ind w:left="1852" w:hanging="361"/>
      </w:pPr>
      <w:rPr>
        <w:rFonts w:hint="default"/>
      </w:rPr>
    </w:lvl>
    <w:lvl w:ilvl="2" w:tplc="83445602">
      <w:numFmt w:val="bullet"/>
      <w:lvlText w:val="•"/>
      <w:lvlJc w:val="left"/>
      <w:pPr>
        <w:ind w:left="2884" w:hanging="361"/>
      </w:pPr>
      <w:rPr>
        <w:rFonts w:hint="default"/>
      </w:rPr>
    </w:lvl>
    <w:lvl w:ilvl="3" w:tplc="00EA4BA4">
      <w:numFmt w:val="bullet"/>
      <w:lvlText w:val="•"/>
      <w:lvlJc w:val="left"/>
      <w:pPr>
        <w:ind w:left="3916" w:hanging="361"/>
      </w:pPr>
      <w:rPr>
        <w:rFonts w:hint="default"/>
      </w:rPr>
    </w:lvl>
    <w:lvl w:ilvl="4" w:tplc="3C2E0D54">
      <w:numFmt w:val="bullet"/>
      <w:lvlText w:val="•"/>
      <w:lvlJc w:val="left"/>
      <w:pPr>
        <w:ind w:left="4948" w:hanging="361"/>
      </w:pPr>
      <w:rPr>
        <w:rFonts w:hint="default"/>
      </w:rPr>
    </w:lvl>
    <w:lvl w:ilvl="5" w:tplc="9B1C1042">
      <w:numFmt w:val="bullet"/>
      <w:lvlText w:val="•"/>
      <w:lvlJc w:val="left"/>
      <w:pPr>
        <w:ind w:left="5980" w:hanging="361"/>
      </w:pPr>
      <w:rPr>
        <w:rFonts w:hint="default"/>
      </w:rPr>
    </w:lvl>
    <w:lvl w:ilvl="6" w:tplc="0D6891D4">
      <w:numFmt w:val="bullet"/>
      <w:lvlText w:val="•"/>
      <w:lvlJc w:val="left"/>
      <w:pPr>
        <w:ind w:left="7012" w:hanging="361"/>
      </w:pPr>
      <w:rPr>
        <w:rFonts w:hint="default"/>
      </w:rPr>
    </w:lvl>
    <w:lvl w:ilvl="7" w:tplc="07B04688">
      <w:numFmt w:val="bullet"/>
      <w:lvlText w:val="•"/>
      <w:lvlJc w:val="left"/>
      <w:pPr>
        <w:ind w:left="8044" w:hanging="361"/>
      </w:pPr>
      <w:rPr>
        <w:rFonts w:hint="default"/>
      </w:rPr>
    </w:lvl>
    <w:lvl w:ilvl="8" w:tplc="1C0A1F72">
      <w:numFmt w:val="bullet"/>
      <w:lvlText w:val="•"/>
      <w:lvlJc w:val="left"/>
      <w:pPr>
        <w:ind w:left="9076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6D95"/>
    <w:rsid w:val="000F6D95"/>
    <w:rsid w:val="002C1F86"/>
    <w:rsid w:val="002F681E"/>
    <w:rsid w:val="00371ED3"/>
    <w:rsid w:val="004B28AE"/>
    <w:rsid w:val="005028D8"/>
    <w:rsid w:val="00535942"/>
    <w:rsid w:val="00553241"/>
    <w:rsid w:val="005F52E6"/>
    <w:rsid w:val="005F7DC0"/>
    <w:rsid w:val="0063053C"/>
    <w:rsid w:val="006609BE"/>
    <w:rsid w:val="007E2A74"/>
    <w:rsid w:val="0080134A"/>
    <w:rsid w:val="008675E8"/>
    <w:rsid w:val="008C5167"/>
    <w:rsid w:val="00957FDF"/>
    <w:rsid w:val="00966B3C"/>
    <w:rsid w:val="009838F9"/>
    <w:rsid w:val="009A72A8"/>
    <w:rsid w:val="009A78D6"/>
    <w:rsid w:val="00A51445"/>
    <w:rsid w:val="00A7787A"/>
    <w:rsid w:val="00AC4ED5"/>
    <w:rsid w:val="00B15F5F"/>
    <w:rsid w:val="00B354F0"/>
    <w:rsid w:val="00BB2299"/>
    <w:rsid w:val="00C06CB5"/>
    <w:rsid w:val="00C152A4"/>
    <w:rsid w:val="00C17766"/>
    <w:rsid w:val="00CC1A2A"/>
    <w:rsid w:val="00CE37F0"/>
    <w:rsid w:val="00D443ED"/>
    <w:rsid w:val="00EB19EB"/>
    <w:rsid w:val="00F0568B"/>
    <w:rsid w:val="00F45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  <w14:docId w14:val="267C32DF"/>
  <w15:docId w15:val="{0A072DD3-A8A5-4336-87B2-0D10EFF3A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20" w:hanging="361"/>
    </w:pPr>
  </w:style>
  <w:style w:type="paragraph" w:customStyle="1" w:styleId="TableParagraph">
    <w:name w:val="Table Paragraph"/>
    <w:basedOn w:val="Normal"/>
    <w:uiPriority w:val="1"/>
    <w:qFormat/>
    <w:pPr>
      <w:spacing w:line="248" w:lineRule="exact"/>
      <w:ind w:left="112"/>
    </w:pPr>
  </w:style>
  <w:style w:type="paragraph" w:styleId="Header">
    <w:name w:val="header"/>
    <w:basedOn w:val="Normal"/>
    <w:link w:val="HeaderChar"/>
    <w:uiPriority w:val="99"/>
    <w:unhideWhenUsed/>
    <w:rsid w:val="00D443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43ED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D443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43ED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il@greystoneenerg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</dc:creator>
  <cp:lastModifiedBy>Nichole McCann</cp:lastModifiedBy>
  <cp:revision>3</cp:revision>
  <dcterms:created xsi:type="dcterms:W3CDTF">2020-03-09T12:56:00Z</dcterms:created>
  <dcterms:modified xsi:type="dcterms:W3CDTF">2020-03-09T13:13:00Z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2020-02-04T00:00:00Z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2020-03-05T00:00:00Z</vt:filetime>
  </property>
  <property fmtid="{D5CDD505-2E9C-101B-9397-08002B2CF9AE}" pid="5" name="Project Name">
    <vt:lpwstr>
    </vt:lpwstr>
  </property>
  <property fmtid="{D5CDD505-2E9C-101B-9397-08002B2CF9AE}" pid="6" name="Date">
    <vt:lpwstr>30/04/2020</vt:lpwstr>
  </property>
  <property fmtid="{D5CDD505-2E9C-101B-9397-08002B2CF9AE}" pid="7" name="FileName">
    <vt:lpwstr>ES-GTASM</vt:lpwstr>
  </property>
  <property fmtid="{D5CDD505-2E9C-101B-9397-08002B2CF9AE}" pid="8" name="ProjectNumber">
    <vt:lpwstr>
    </vt:lpwstr>
  </property>
  <property fmtid="{D5CDD505-2E9C-101B-9397-08002B2CF9AE}" pid="9" name="CustomerName">
    <vt:lpwstr>
    </vt:lpwstr>
  </property>
  <property fmtid="{D5CDD505-2E9C-101B-9397-08002B2CF9AE}" pid="10" name="Status">
    <vt:lpwstr>REVIEW DOCUMENT</vt:lpwstr>
  </property>
  <property fmtid="{D5CDD505-2E9C-101B-9397-08002B2CF9AE}" pid="11" name="Revision">
    <vt:lpwstr>001</vt:lpwstr>
  </property>
</Properties>
</file>