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650CD1B1" w:rsidR="0043200B" w:rsidRDefault="007C57B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ROOM</w:t>
      </w:r>
      <w:r w:rsidR="00E42C64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HUMIDITY</w:t>
      </w:r>
      <w:r w:rsidR="00BC7ED3">
        <w:rPr>
          <w:rFonts w:ascii="Calibri" w:eastAsia="Calibri" w:hAnsi="Calibri" w:cs="Calibri"/>
          <w:color w:val="017564"/>
          <w:w w:val="105"/>
          <w:sz w:val="28"/>
          <w:lang w:val="en-US"/>
        </w:rPr>
        <w:t>/TEMPERATURE</w:t>
      </w:r>
      <w:r w:rsidR="00E42C64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TRANSMITTER</w:t>
      </w:r>
    </w:p>
    <w:p w14:paraId="6A714E0C" w14:textId="2DA75269" w:rsidR="00391455" w:rsidRPr="000230EC" w:rsidRDefault="00EE14B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RH110</w:t>
      </w:r>
      <w:r>
        <w:rPr>
          <w:rFonts w:ascii="Calibri" w:eastAsia="Calibri" w:hAnsi="Calibri" w:cs="Calibri"/>
          <w:color w:val="7E7E7E"/>
        </w:rPr>
        <w:t>B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16D33FDA" w14:textId="369AD901" w:rsidR="00F971CE" w:rsidRDefault="00F971CE" w:rsidP="00F971CE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RH1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0B series </w:t>
      </w:r>
      <w:r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414555C1" w14:textId="77777777" w:rsidR="00F971CE" w:rsidRDefault="00F971CE" w:rsidP="00F971CE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65BAA">
        <w:rPr>
          <w:color w:val="7F7F7F" w:themeColor="text1" w:themeTint="80"/>
        </w:rPr>
        <w:t>Highly stable RH sensor element</w:t>
      </w: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56073829" w14:textId="77777777" w:rsidR="00F971CE" w:rsidRPr="00F971CE" w:rsidRDefault="00F971CE" w:rsidP="00F971CE">
      <w:pPr>
        <w:pStyle w:val="ListParagraph"/>
        <w:numPr>
          <w:ilvl w:val="0"/>
          <w:numId w:val="26"/>
        </w:numPr>
        <w:jc w:val="both"/>
        <w:rPr>
          <w:color w:val="7F7F7F" w:themeColor="text1" w:themeTint="80"/>
        </w:rPr>
      </w:pPr>
      <w:r w:rsidRPr="00F971CE">
        <w:rPr>
          <w:color w:val="7F7F7F" w:themeColor="text1" w:themeTint="80"/>
        </w:rPr>
        <w:t>Precision Platinum RTD for Temperature</w:t>
      </w:r>
    </w:p>
    <w:p w14:paraId="1BF79280" w14:textId="357DE3FF" w:rsidR="00F971CE" w:rsidRDefault="00F971CE" w:rsidP="00F971CE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color w:val="7F7F7F" w:themeColor="text1" w:themeTint="80"/>
        </w:rPr>
        <w:t>Choice of analog</w:t>
      </w:r>
      <w:r w:rsidRPr="00265BAA">
        <w:rPr>
          <w:color w:val="7F7F7F" w:themeColor="text1" w:themeTint="80"/>
        </w:rPr>
        <w:t xml:space="preserve"> outputs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5C7DDA4D" w14:textId="6B9252C9" w:rsidR="00F971CE" w:rsidRDefault="00F971CE" w:rsidP="00F971CE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65BAA">
        <w:rPr>
          <w:color w:val="7F7F7F" w:themeColor="text1" w:themeTint="80"/>
        </w:rPr>
        <w:t>AC/DC operation</w:t>
      </w:r>
    </w:p>
    <w:p w14:paraId="632C9702" w14:textId="77777777" w:rsidR="00F971CE" w:rsidRPr="00265BAA" w:rsidRDefault="00F971CE" w:rsidP="00F971CE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40AA1C2A" w14:textId="77777777" w:rsidR="00F971CE" w:rsidRPr="004E3C65" w:rsidRDefault="00F971CE" w:rsidP="00F971CE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59075B70" w14:textId="77777777" w:rsidR="00F971CE" w:rsidRPr="00265BAA" w:rsidRDefault="00F971CE" w:rsidP="00F971CE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 w:rsidRPr="00265BAA">
        <w:rPr>
          <w:color w:val="7F7F7F" w:themeColor="text1" w:themeTint="80"/>
        </w:rPr>
        <w:t>Humidity range: 0-100%</w:t>
      </w:r>
    </w:p>
    <w:p w14:paraId="0A4BABE9" w14:textId="77777777" w:rsidR="00F971CE" w:rsidRPr="00265BAA" w:rsidRDefault="00F971CE" w:rsidP="00F971CE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 w:rsidRPr="00265BAA">
        <w:rPr>
          <w:color w:val="7F7F7F" w:themeColor="text1" w:themeTint="80"/>
        </w:rPr>
        <w:t>Accuracy available 2%, 3%, &amp; 5%</w:t>
      </w:r>
    </w:p>
    <w:p w14:paraId="140EC36B" w14:textId="77777777" w:rsidR="00F971CE" w:rsidRPr="00265BAA" w:rsidRDefault="00F971CE" w:rsidP="00F971CE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265BAA">
        <w:rPr>
          <w:color w:val="7F7F7F" w:themeColor="text1" w:themeTint="80"/>
        </w:rPr>
        <w:t>attractive, low profile enclosure</w:t>
      </w:r>
    </w:p>
    <w:p w14:paraId="3421BD81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31172F2F" w14:textId="55BE8DD3" w:rsidR="001562C0" w:rsidRDefault="001562C0" w:rsidP="00BC7ED3">
      <w:pPr>
        <w:ind w:left="360"/>
        <w:jc w:val="both"/>
        <w:rPr>
          <w:rFonts w:ascii="Helvetica" w:hAnsi="Helvetica" w:cs="Helvetica"/>
          <w:snapToGrid/>
          <w:color w:val="666666"/>
          <w:sz w:val="23"/>
          <w:szCs w:val="23"/>
          <w:lang w:val="en-CA"/>
        </w:rPr>
      </w:pPr>
    </w:p>
    <w:p w14:paraId="47C49ED9" w14:textId="0CEFDDB9" w:rsidR="002C155B" w:rsidRDefault="002C155B" w:rsidP="002C155B">
      <w:pPr>
        <w:jc w:val="both"/>
        <w:rPr>
          <w:color w:val="7F7F7F" w:themeColor="text1" w:themeTint="80"/>
        </w:rPr>
      </w:pPr>
    </w:p>
    <w:p w14:paraId="6919B322" w14:textId="19FA10A5" w:rsidR="002C155B" w:rsidRDefault="002C155B" w:rsidP="002C155B">
      <w:pPr>
        <w:jc w:val="both"/>
        <w:rPr>
          <w:color w:val="7F7F7F" w:themeColor="text1" w:themeTint="80"/>
        </w:rPr>
      </w:pPr>
    </w:p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5A6E7106" w14:textId="59F2C945" w:rsidR="002C155B" w:rsidRDefault="002C155B" w:rsidP="002C155B">
      <w:pPr>
        <w:jc w:val="both"/>
        <w:rPr>
          <w:color w:val="7F7F7F" w:themeColor="text1" w:themeTint="80"/>
        </w:rPr>
      </w:pPr>
    </w:p>
    <w:p w14:paraId="522050F4" w14:textId="3CCE8844" w:rsidR="002C155B" w:rsidRDefault="002C155B" w:rsidP="002C155B">
      <w:pPr>
        <w:jc w:val="both"/>
        <w:rPr>
          <w:color w:val="7F7F7F" w:themeColor="text1" w:themeTint="80"/>
        </w:rPr>
      </w:pPr>
    </w:p>
    <w:p w14:paraId="5A4E7A8F" w14:textId="0FC0A255" w:rsidR="002C155B" w:rsidRDefault="002C155B" w:rsidP="002C155B">
      <w:pPr>
        <w:jc w:val="both"/>
        <w:rPr>
          <w:color w:val="7F7F7F" w:themeColor="text1" w:themeTint="80"/>
        </w:rPr>
      </w:pPr>
    </w:p>
    <w:p w14:paraId="6C205D4F" w14:textId="00090CBD" w:rsidR="002C155B" w:rsidRDefault="002C155B" w:rsidP="002C155B">
      <w:pPr>
        <w:jc w:val="both"/>
        <w:rPr>
          <w:color w:val="7F7F7F" w:themeColor="text1" w:themeTint="80"/>
        </w:rPr>
      </w:pPr>
    </w:p>
    <w:p w14:paraId="763A4D01" w14:textId="35A90EDC" w:rsidR="00A31439" w:rsidRDefault="00A31439" w:rsidP="002C155B">
      <w:pPr>
        <w:jc w:val="both"/>
        <w:rPr>
          <w:color w:val="7F7F7F" w:themeColor="text1" w:themeTint="80"/>
        </w:rPr>
      </w:pPr>
    </w:p>
    <w:p w14:paraId="31ABD9FA" w14:textId="77777777" w:rsidR="00A31439" w:rsidRDefault="00A31439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39A077D1" w:rsidR="002C155B" w:rsidRDefault="002C155B" w:rsidP="002C155B">
      <w:pPr>
        <w:jc w:val="both"/>
        <w:rPr>
          <w:color w:val="7F7F7F" w:themeColor="text1" w:themeTint="80"/>
        </w:rPr>
      </w:pPr>
    </w:p>
    <w:p w14:paraId="5C216005" w14:textId="076D8A85" w:rsidR="00F971CE" w:rsidRDefault="00F971CE" w:rsidP="002C155B">
      <w:pPr>
        <w:jc w:val="both"/>
        <w:rPr>
          <w:color w:val="7F7F7F" w:themeColor="text1" w:themeTint="80"/>
        </w:rPr>
      </w:pPr>
    </w:p>
    <w:p w14:paraId="1067B69C" w14:textId="75D52B2D" w:rsidR="00F971CE" w:rsidRDefault="00F971CE" w:rsidP="002C155B">
      <w:pPr>
        <w:jc w:val="both"/>
        <w:rPr>
          <w:color w:val="7F7F7F" w:themeColor="text1" w:themeTint="80"/>
        </w:rPr>
      </w:pPr>
    </w:p>
    <w:p w14:paraId="0DE65982" w14:textId="590482F4" w:rsidR="00F971CE" w:rsidRDefault="00F971CE" w:rsidP="002C155B">
      <w:pPr>
        <w:jc w:val="both"/>
        <w:rPr>
          <w:color w:val="7F7F7F" w:themeColor="text1" w:themeTint="80"/>
        </w:rPr>
      </w:pPr>
    </w:p>
    <w:p w14:paraId="1D20A35C" w14:textId="0827B64D" w:rsidR="00F971CE" w:rsidRDefault="00F971CE" w:rsidP="002C155B">
      <w:pPr>
        <w:jc w:val="both"/>
        <w:rPr>
          <w:color w:val="7F7F7F" w:themeColor="text1" w:themeTint="80"/>
        </w:rPr>
      </w:pPr>
    </w:p>
    <w:p w14:paraId="76894C16" w14:textId="0C38D6F7" w:rsidR="00F971CE" w:rsidRDefault="00F971CE" w:rsidP="002C155B">
      <w:pPr>
        <w:jc w:val="both"/>
        <w:rPr>
          <w:color w:val="7F7F7F" w:themeColor="text1" w:themeTint="80"/>
        </w:rPr>
      </w:pPr>
    </w:p>
    <w:p w14:paraId="7B9B75A7" w14:textId="15FD8327" w:rsidR="00F971CE" w:rsidRDefault="00F971CE" w:rsidP="002C155B">
      <w:pPr>
        <w:jc w:val="both"/>
        <w:rPr>
          <w:color w:val="7F7F7F" w:themeColor="text1" w:themeTint="80"/>
        </w:rPr>
      </w:pPr>
    </w:p>
    <w:p w14:paraId="399D2FD5" w14:textId="5E40CEDA" w:rsidR="00F971CE" w:rsidRDefault="00F971CE" w:rsidP="002C155B">
      <w:pPr>
        <w:jc w:val="both"/>
        <w:rPr>
          <w:color w:val="7F7F7F" w:themeColor="text1" w:themeTint="80"/>
        </w:rPr>
      </w:pPr>
    </w:p>
    <w:p w14:paraId="774C5E2E" w14:textId="77777777" w:rsidR="00F971CE" w:rsidRDefault="00F971CE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558FB6C1" w:rsidR="002C155B" w:rsidRDefault="002C155B" w:rsidP="002C155B">
      <w:pPr>
        <w:jc w:val="both"/>
        <w:rPr>
          <w:color w:val="7F7F7F" w:themeColor="text1" w:themeTint="80"/>
        </w:rPr>
      </w:pPr>
    </w:p>
    <w:p w14:paraId="0562E169" w14:textId="77777777" w:rsidR="0054271E" w:rsidRDefault="0054271E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7E386066" w:rsidR="002C155B" w:rsidRDefault="002C155B" w:rsidP="002C155B">
      <w:pPr>
        <w:jc w:val="both"/>
        <w:rPr>
          <w:color w:val="7F7F7F" w:themeColor="text1" w:themeTint="80"/>
        </w:rPr>
      </w:pPr>
    </w:p>
    <w:p w14:paraId="41CF8374" w14:textId="51C17CDE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ED7331" w:rsidRPr="0043200B" w14:paraId="3CBCFC19" w14:textId="77777777" w:rsidTr="0013259A">
        <w:trPr>
          <w:trHeight w:val="340"/>
        </w:trPr>
        <w:tc>
          <w:tcPr>
            <w:tcW w:w="3397" w:type="dxa"/>
            <w:shd w:val="clear" w:color="auto" w:fill="007464"/>
          </w:tcPr>
          <w:p w14:paraId="61044C7E" w14:textId="77777777" w:rsidR="00ED7331" w:rsidRPr="0043200B" w:rsidRDefault="00ED7331" w:rsidP="0013259A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7CF777D4" w14:textId="77777777" w:rsidR="00ED7331" w:rsidRPr="0043200B" w:rsidRDefault="00ED7331" w:rsidP="0013259A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ED7331" w:rsidRPr="00C316DD" w14:paraId="58DBD45B" w14:textId="77777777" w:rsidTr="0013259A">
        <w:trPr>
          <w:trHeight w:val="266"/>
        </w:trPr>
        <w:tc>
          <w:tcPr>
            <w:tcW w:w="3397" w:type="dxa"/>
          </w:tcPr>
          <w:p w14:paraId="3829BF1F" w14:textId="3848BDD2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HUMIDITY SENSOR TYPE </w:t>
            </w:r>
          </w:p>
        </w:tc>
        <w:tc>
          <w:tcPr>
            <w:tcW w:w="6804" w:type="dxa"/>
          </w:tcPr>
          <w:p w14:paraId="7EBAA1BD" w14:textId="183112B9" w:rsidR="00ED7331" w:rsidRPr="00ED7331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Thermoset polymer based capacitive</w:t>
            </w:r>
          </w:p>
        </w:tc>
      </w:tr>
      <w:tr w:rsidR="00233956" w:rsidRPr="00C316DD" w14:paraId="38D6597E" w14:textId="77777777" w:rsidTr="0013259A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7C5DE8EC" w14:textId="692C33C2" w:rsidR="00233956" w:rsidRPr="007C57BD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TEMPERATURE SENSOR </w:t>
            </w:r>
            <w:r>
              <w:rPr>
                <w:rFonts w:asciiTheme="minorHAnsi" w:eastAsia="Myriad CAD" w:hAnsiTheme="minorHAnsi" w:cs="Myriad CAD"/>
                <w:sz w:val="20"/>
                <w:lang w:val="en-CA"/>
              </w:rPr>
              <w:t>T</w:t>
            </w: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YPE</w:t>
            </w:r>
          </w:p>
        </w:tc>
        <w:tc>
          <w:tcPr>
            <w:tcW w:w="6804" w:type="dxa"/>
            <w:shd w:val="clear" w:color="auto" w:fill="E7E6E6" w:themeFill="background2"/>
          </w:tcPr>
          <w:p w14:paraId="39BD93A8" w14:textId="1DCE7E5D" w:rsidR="00233956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1000Ω Platinum, IEC 751, 385 Alpha, thin film Class B: ±0.3°C @ 0°C</w:t>
            </w:r>
          </w:p>
        </w:tc>
      </w:tr>
      <w:tr w:rsidR="00ED7331" w:rsidRPr="00C316DD" w14:paraId="35CF9CBB" w14:textId="77777777" w:rsidTr="00C20CE7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046E9B47" w14:textId="255950FD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HUMIDITY ACCURACY</w:t>
            </w:r>
          </w:p>
        </w:tc>
        <w:tc>
          <w:tcPr>
            <w:tcW w:w="6804" w:type="dxa"/>
            <w:shd w:val="clear" w:color="auto" w:fill="FFFFFF" w:themeFill="background1"/>
          </w:tcPr>
          <w:p w14:paraId="7A8AB1B0" w14:textId="08DFC256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±2, 3, or 5 %RH (5 to 95 %RH)</w:t>
            </w:r>
          </w:p>
        </w:tc>
      </w:tr>
      <w:tr w:rsidR="00233956" w:rsidRPr="00C316DD" w14:paraId="1D0B8268" w14:textId="77777777" w:rsidTr="00FB46BD">
        <w:trPr>
          <w:trHeight w:val="265"/>
        </w:trPr>
        <w:tc>
          <w:tcPr>
            <w:tcW w:w="3397" w:type="dxa"/>
            <w:shd w:val="clear" w:color="auto" w:fill="F2F2F2" w:themeFill="background1" w:themeFillShade="F2"/>
          </w:tcPr>
          <w:p w14:paraId="4E6B4EA8" w14:textId="0002FE59" w:rsidR="00233956" w:rsidRPr="007C57BD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TEMPERATURE ACCURACY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05B5730E" w14:textId="17DB8C3E" w:rsidR="00233956" w:rsidRPr="007C57BD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±0.1% of span</w:t>
            </w:r>
          </w:p>
        </w:tc>
      </w:tr>
      <w:tr w:rsidR="00ED7331" w:rsidRPr="00C316DD" w14:paraId="34E3210C" w14:textId="77777777" w:rsidTr="0013259A">
        <w:trPr>
          <w:trHeight w:val="265"/>
        </w:trPr>
        <w:tc>
          <w:tcPr>
            <w:tcW w:w="3397" w:type="dxa"/>
          </w:tcPr>
          <w:p w14:paraId="78BC8C12" w14:textId="44F04979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MEASUREMENT RANGE</w:t>
            </w:r>
          </w:p>
        </w:tc>
        <w:tc>
          <w:tcPr>
            <w:tcW w:w="6804" w:type="dxa"/>
          </w:tcPr>
          <w:p w14:paraId="74567C15" w14:textId="36D42FBC" w:rsidR="00ED7331" w:rsidRPr="00ED7331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0 to 100 %RH</w:t>
            </w:r>
          </w:p>
        </w:tc>
      </w:tr>
      <w:tr w:rsidR="00ED7331" w:rsidRPr="00C316DD" w14:paraId="779AD93A" w14:textId="77777777" w:rsidTr="0013259A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877A719" w14:textId="368737B7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TEMPERATURE DEPENDENCE</w:t>
            </w:r>
          </w:p>
        </w:tc>
        <w:tc>
          <w:tcPr>
            <w:tcW w:w="6804" w:type="dxa"/>
            <w:shd w:val="clear" w:color="auto" w:fill="E7E6E6" w:themeFill="background2"/>
          </w:tcPr>
          <w:p w14:paraId="71522679" w14:textId="20BD94EF" w:rsidR="00ED7331" w:rsidRPr="00ED7331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±0.05 %RH/°C</w:t>
            </w:r>
          </w:p>
        </w:tc>
      </w:tr>
      <w:tr w:rsidR="00ED7331" w:rsidRPr="00C316DD" w14:paraId="12B0601E" w14:textId="77777777" w:rsidTr="0013259A">
        <w:trPr>
          <w:trHeight w:val="265"/>
        </w:trPr>
        <w:tc>
          <w:tcPr>
            <w:tcW w:w="3397" w:type="dxa"/>
          </w:tcPr>
          <w:p w14:paraId="0A8C8E38" w14:textId="1022DEDB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HYSTERESIS </w:t>
            </w:r>
          </w:p>
        </w:tc>
        <w:tc>
          <w:tcPr>
            <w:tcW w:w="6804" w:type="dxa"/>
          </w:tcPr>
          <w:p w14:paraId="4D38AF78" w14:textId="38B84459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±1.5 %RH maximum</w:t>
            </w:r>
          </w:p>
        </w:tc>
      </w:tr>
      <w:tr w:rsidR="00ED7331" w:rsidRPr="00C316DD" w14:paraId="5E9C3742" w14:textId="77777777" w:rsidTr="0013259A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13642A5B" w14:textId="41DD837A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LINEARITY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04B9952B" w14:textId="10B9C594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±0.5 %RH typical</w:t>
            </w:r>
          </w:p>
        </w:tc>
      </w:tr>
      <w:tr w:rsidR="00ED7331" w:rsidRPr="00C316DD" w14:paraId="2B9319F1" w14:textId="77777777" w:rsidTr="0013259A">
        <w:trPr>
          <w:trHeight w:val="265"/>
        </w:trPr>
        <w:tc>
          <w:tcPr>
            <w:tcW w:w="3397" w:type="dxa"/>
          </w:tcPr>
          <w:p w14:paraId="2A00D85D" w14:textId="14710ACF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REPEATABILITY </w:t>
            </w:r>
          </w:p>
        </w:tc>
        <w:tc>
          <w:tcPr>
            <w:tcW w:w="6804" w:type="dxa"/>
          </w:tcPr>
          <w:p w14:paraId="7D792526" w14:textId="5E2033D3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±0.5 %RH typical</w:t>
            </w:r>
          </w:p>
        </w:tc>
      </w:tr>
      <w:tr w:rsidR="00ED7331" w:rsidRPr="00C316DD" w14:paraId="638765E2" w14:textId="77777777" w:rsidTr="0013259A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45570532" w14:textId="0ADEBE3A" w:rsidR="00ED7331" w:rsidRPr="00ED7331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SENSOR RESPONSE TIME </w:t>
            </w:r>
          </w:p>
        </w:tc>
        <w:tc>
          <w:tcPr>
            <w:tcW w:w="6804" w:type="dxa"/>
            <w:shd w:val="clear" w:color="auto" w:fill="E7E6E6" w:themeFill="background2"/>
          </w:tcPr>
          <w:p w14:paraId="366F366B" w14:textId="5D949B43" w:rsidR="00ED7331" w:rsidRPr="00ED7331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15 seconds typical</w:t>
            </w:r>
          </w:p>
        </w:tc>
      </w:tr>
      <w:tr w:rsidR="00ED7331" w:rsidRPr="00C316DD" w14:paraId="23906F2F" w14:textId="77777777" w:rsidTr="0013259A">
        <w:trPr>
          <w:trHeight w:val="265"/>
        </w:trPr>
        <w:tc>
          <w:tcPr>
            <w:tcW w:w="3397" w:type="dxa"/>
          </w:tcPr>
          <w:p w14:paraId="5C5C8616" w14:textId="6340A460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STABILITY </w:t>
            </w:r>
          </w:p>
        </w:tc>
        <w:tc>
          <w:tcPr>
            <w:tcW w:w="6804" w:type="dxa"/>
          </w:tcPr>
          <w:p w14:paraId="25AAC691" w14:textId="43530702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±1 %RH typical at 50 %RH in 5 years</w:t>
            </w:r>
          </w:p>
        </w:tc>
      </w:tr>
      <w:tr w:rsidR="00ED7331" w:rsidRPr="00C316DD" w14:paraId="5DDA13F0" w14:textId="77777777" w:rsidTr="0013259A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770634FD" w14:textId="5BC39AE8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OPERATING TEMPERATURE </w:t>
            </w:r>
          </w:p>
        </w:tc>
        <w:tc>
          <w:tcPr>
            <w:tcW w:w="6804" w:type="dxa"/>
            <w:shd w:val="clear" w:color="auto" w:fill="E7E6E6" w:themeFill="background2"/>
          </w:tcPr>
          <w:p w14:paraId="442BC2B9" w14:textId="1B7B1439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0 to 70°C (32 to 158°F)</w:t>
            </w:r>
          </w:p>
        </w:tc>
      </w:tr>
      <w:tr w:rsidR="00ED7331" w:rsidRPr="00C316DD" w14:paraId="05F1AF7E" w14:textId="77777777" w:rsidTr="0013259A">
        <w:trPr>
          <w:trHeight w:val="265"/>
        </w:trPr>
        <w:tc>
          <w:tcPr>
            <w:tcW w:w="3397" w:type="dxa"/>
          </w:tcPr>
          <w:p w14:paraId="123BCB23" w14:textId="1C50C2B6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OPERATING HUMIDITY </w:t>
            </w:r>
          </w:p>
        </w:tc>
        <w:tc>
          <w:tcPr>
            <w:tcW w:w="6804" w:type="dxa"/>
          </w:tcPr>
          <w:p w14:paraId="1AECB53D" w14:textId="19DF085E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0 to 95 %RH non-condensing</w:t>
            </w:r>
          </w:p>
        </w:tc>
      </w:tr>
      <w:tr w:rsidR="00ED7331" w:rsidRPr="00C316DD" w14:paraId="13691CA1" w14:textId="77777777" w:rsidTr="0013259A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23E62F72" w14:textId="456A6B45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POWER SUPPLY </w:t>
            </w:r>
          </w:p>
        </w:tc>
        <w:tc>
          <w:tcPr>
            <w:tcW w:w="6804" w:type="dxa"/>
            <w:shd w:val="clear" w:color="auto" w:fill="E7E6E6" w:themeFill="background2"/>
          </w:tcPr>
          <w:p w14:paraId="50B6E482" w14:textId="6859504C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18 to 35 Vdc</w:t>
            </w:r>
          </w:p>
        </w:tc>
      </w:tr>
      <w:tr w:rsidR="00ED7331" w:rsidRPr="00C316DD" w14:paraId="3F090553" w14:textId="77777777" w:rsidTr="0013259A">
        <w:trPr>
          <w:trHeight w:val="265"/>
        </w:trPr>
        <w:tc>
          <w:tcPr>
            <w:tcW w:w="3397" w:type="dxa"/>
          </w:tcPr>
          <w:p w14:paraId="427C1851" w14:textId="306DDC3C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CONSUMPTION </w:t>
            </w:r>
          </w:p>
        </w:tc>
        <w:tc>
          <w:tcPr>
            <w:tcW w:w="6804" w:type="dxa"/>
          </w:tcPr>
          <w:p w14:paraId="60D74F45" w14:textId="0D23C5F4" w:rsidR="00ED7331" w:rsidRPr="00ED7331" w:rsidRDefault="00EE14B4" w:rsidP="008A604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22 mA maximum</w:t>
            </w:r>
          </w:p>
        </w:tc>
      </w:tr>
      <w:tr w:rsidR="00ED7331" w:rsidRPr="00C316DD" w14:paraId="13952509" w14:textId="77777777" w:rsidTr="0013259A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581E1346" w14:textId="6EBCA5FD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INPUT VOLTAGE EFFECT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28F6EA9" w14:textId="35A0A3E7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Negligible over specified operating range</w:t>
            </w:r>
          </w:p>
        </w:tc>
      </w:tr>
      <w:tr w:rsidR="00ED7331" w:rsidRPr="00C316DD" w14:paraId="62D76789" w14:textId="77777777" w:rsidTr="0013259A">
        <w:trPr>
          <w:trHeight w:val="265"/>
        </w:trPr>
        <w:tc>
          <w:tcPr>
            <w:tcW w:w="3397" w:type="dxa"/>
          </w:tcPr>
          <w:p w14:paraId="5BBA835D" w14:textId="42B1A482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PROTECTION CIRCUITRY </w:t>
            </w:r>
          </w:p>
        </w:tc>
        <w:tc>
          <w:tcPr>
            <w:tcW w:w="6804" w:type="dxa"/>
          </w:tcPr>
          <w:p w14:paraId="653950A3" w14:textId="270BCD36" w:rsidR="00ED7331" w:rsidRPr="00ED7331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Reverse voltage protected and output limited</w:t>
            </w:r>
          </w:p>
        </w:tc>
      </w:tr>
      <w:tr w:rsidR="00ED7331" w:rsidRPr="00C316DD" w14:paraId="74FD5ACB" w14:textId="77777777" w:rsidTr="0013259A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6A223CCF" w14:textId="4B3EDD4B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OUTPUT SIGNAL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251BE45" w14:textId="3C80F6ED" w:rsidR="00ED7331" w:rsidRPr="00ED7331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4-20 mA current loop</w:t>
            </w:r>
          </w:p>
        </w:tc>
      </w:tr>
      <w:tr w:rsidR="00ED7331" w:rsidRPr="00C316DD" w14:paraId="546DAA2C" w14:textId="77777777" w:rsidTr="0013259A">
        <w:trPr>
          <w:trHeight w:val="265"/>
        </w:trPr>
        <w:tc>
          <w:tcPr>
            <w:tcW w:w="3397" w:type="dxa"/>
          </w:tcPr>
          <w:p w14:paraId="36911602" w14:textId="6F295804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OUTPUT DRIVE @ 24 VDC</w:t>
            </w:r>
          </w:p>
        </w:tc>
        <w:tc>
          <w:tcPr>
            <w:tcW w:w="6804" w:type="dxa"/>
          </w:tcPr>
          <w:p w14:paraId="6A5EDDBE" w14:textId="5F1889AC" w:rsidR="00ED7331" w:rsidRPr="00ED7331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550Ω max</w:t>
            </w:r>
          </w:p>
        </w:tc>
      </w:tr>
      <w:tr w:rsidR="00ED7331" w:rsidRPr="00C316DD" w14:paraId="672CC5A5" w14:textId="77777777" w:rsidTr="0013259A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0E264642" w14:textId="56087CCE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INTERNAL ADJUSTMENTS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D621782" w14:textId="25B41C46" w:rsidR="00ED7331" w:rsidRPr="00ED7331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Clearly marked ZERO and SPAN pots</w:t>
            </w:r>
          </w:p>
        </w:tc>
      </w:tr>
      <w:tr w:rsidR="00ED7331" w:rsidRPr="00C316DD" w14:paraId="51BD9838" w14:textId="77777777" w:rsidTr="0013259A">
        <w:trPr>
          <w:trHeight w:val="265"/>
        </w:trPr>
        <w:tc>
          <w:tcPr>
            <w:tcW w:w="3397" w:type="dxa"/>
          </w:tcPr>
          <w:p w14:paraId="3BA728AD" w14:textId="24157EE1" w:rsidR="00ED7331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ENCLOSURE</w:t>
            </w:r>
          </w:p>
        </w:tc>
        <w:tc>
          <w:tcPr>
            <w:tcW w:w="6804" w:type="dxa"/>
          </w:tcPr>
          <w:p w14:paraId="16D0579B" w14:textId="62DA20C5" w:rsidR="00ED7331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White ABS, IP20 (NEMA 1)</w:t>
            </w:r>
          </w:p>
        </w:tc>
      </w:tr>
      <w:tr w:rsidR="00EE14B4" w:rsidRPr="00C316DD" w14:paraId="1F19F911" w14:textId="77777777" w:rsidTr="00F971CE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73C239B0" w14:textId="6BCD35E9" w:rsidR="00EE14B4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DIMENSIONS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D2C1476" w14:textId="76C99AC3" w:rsidR="00EE14B4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70mm W x 114mm H x 30mm D (2.75” x 4.5” x 1.2”)</w:t>
            </w:r>
          </w:p>
        </w:tc>
      </w:tr>
      <w:tr w:rsidR="00EE14B4" w:rsidRPr="00C316DD" w14:paraId="5D8A8510" w14:textId="77777777" w:rsidTr="0013259A">
        <w:trPr>
          <w:trHeight w:val="265"/>
        </w:trPr>
        <w:tc>
          <w:tcPr>
            <w:tcW w:w="3397" w:type="dxa"/>
          </w:tcPr>
          <w:p w14:paraId="4274C0F1" w14:textId="31819AE9" w:rsidR="00EE14B4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TERMINATION</w:t>
            </w:r>
          </w:p>
        </w:tc>
        <w:tc>
          <w:tcPr>
            <w:tcW w:w="6804" w:type="dxa"/>
          </w:tcPr>
          <w:p w14:paraId="141AA722" w14:textId="7FF5D94A" w:rsidR="00EE14B4" w:rsidRPr="00EE14B4" w:rsidRDefault="00EE14B4" w:rsidP="00EE14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Screw terminal block (14 to 22 AWG)</w:t>
            </w:r>
          </w:p>
        </w:tc>
      </w:tr>
      <w:tr w:rsidR="00EE14B4" w:rsidRPr="00C316DD" w14:paraId="2A16B445" w14:textId="77777777" w:rsidTr="00F971CE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61F9C1E" w14:textId="54B8A49B" w:rsidR="00EE14B4" w:rsidRPr="00ED7331" w:rsidRDefault="00EE14B4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COUNTRY OF ORIGIN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5B4F48E" w14:textId="7E76D4D2" w:rsidR="00EE14B4" w:rsidRPr="00ED7331" w:rsidRDefault="00EE14B4" w:rsidP="0013259A">
            <w:pPr>
              <w:widowControl/>
              <w:tabs>
                <w:tab w:val="left" w:pos="3963"/>
              </w:tabs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E14B4">
              <w:rPr>
                <w:rFonts w:asciiTheme="minorHAnsi" w:eastAsia="Myriad CAD" w:hAnsiTheme="minorHAnsi" w:cs="Myriad CAD"/>
                <w:sz w:val="20"/>
                <w:lang w:val="en-CA"/>
              </w:rPr>
              <w:t>Canada</w:t>
            </w:r>
          </w:p>
        </w:tc>
      </w:tr>
    </w:tbl>
    <w:p w14:paraId="06E02BFD" w14:textId="77777777" w:rsidR="00ED7331" w:rsidRDefault="00ED7331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</w:p>
    <w:sectPr w:rsidR="00ED7331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28587" w14:textId="77777777" w:rsidR="001B61DF" w:rsidRDefault="001B61DF" w:rsidP="00546523">
      <w:r>
        <w:separator/>
      </w:r>
    </w:p>
  </w:endnote>
  <w:endnote w:type="continuationSeparator" w:id="0">
    <w:p w14:paraId="4E6BCB65" w14:textId="77777777" w:rsidR="001B61DF" w:rsidRDefault="001B61DF" w:rsidP="00546523">
      <w:r>
        <w:continuationSeparator/>
      </w:r>
    </w:p>
  </w:endnote>
  <w:endnote w:type="continuationNotice" w:id="1">
    <w:p w14:paraId="3A152C7B" w14:textId="77777777" w:rsidR="001B61DF" w:rsidRDefault="001B6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3C458F6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BC7ED3">
                            <w:rPr>
                              <w:color w:val="FFFFFF" w:themeColor="background1"/>
                              <w:sz w:val="16"/>
                            </w:rPr>
                            <w:t>HTDT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3C458F6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BC7ED3">
                      <w:rPr>
                        <w:color w:val="FFFFFF" w:themeColor="background1"/>
                        <w:sz w:val="16"/>
                      </w:rPr>
                      <w:t>HTDT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70073" w14:textId="77777777" w:rsidR="001B61DF" w:rsidRDefault="001B61DF" w:rsidP="00546523">
      <w:r>
        <w:separator/>
      </w:r>
    </w:p>
  </w:footnote>
  <w:footnote w:type="continuationSeparator" w:id="0">
    <w:p w14:paraId="22A8CF26" w14:textId="77777777" w:rsidR="001B61DF" w:rsidRDefault="001B61DF" w:rsidP="00546523">
      <w:r>
        <w:continuationSeparator/>
      </w:r>
    </w:p>
  </w:footnote>
  <w:footnote w:type="continuationNotice" w:id="1">
    <w:p w14:paraId="765F4A06" w14:textId="77777777" w:rsidR="001B61DF" w:rsidRDefault="001B6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7094B"/>
    <w:multiLevelType w:val="multilevel"/>
    <w:tmpl w:val="692C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E6183"/>
    <w:multiLevelType w:val="multilevel"/>
    <w:tmpl w:val="523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25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0"/>
  </w:num>
  <w:num w:numId="11">
    <w:abstractNumId w:val="9"/>
  </w:num>
  <w:num w:numId="12">
    <w:abstractNumId w:val="24"/>
  </w:num>
  <w:num w:numId="13">
    <w:abstractNumId w:val="13"/>
  </w:num>
  <w:num w:numId="14">
    <w:abstractNumId w:val="8"/>
  </w:num>
  <w:num w:numId="15">
    <w:abstractNumId w:val="17"/>
  </w:num>
  <w:num w:numId="16">
    <w:abstractNumId w:val="20"/>
  </w:num>
  <w:num w:numId="17">
    <w:abstractNumId w:val="21"/>
  </w:num>
  <w:num w:numId="18">
    <w:abstractNumId w:val="5"/>
  </w:num>
  <w:num w:numId="19">
    <w:abstractNumId w:val="22"/>
  </w:num>
  <w:num w:numId="20">
    <w:abstractNumId w:val="6"/>
  </w:num>
  <w:num w:numId="21">
    <w:abstractNumId w:val="3"/>
  </w:num>
  <w:num w:numId="22">
    <w:abstractNumId w:val="27"/>
  </w:num>
  <w:num w:numId="23">
    <w:abstractNumId w:val="23"/>
  </w:num>
  <w:num w:numId="24">
    <w:abstractNumId w:val="14"/>
  </w:num>
  <w:num w:numId="25">
    <w:abstractNumId w:val="11"/>
  </w:num>
  <w:num w:numId="26">
    <w:abstractNumId w:val="26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562C0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1DF"/>
    <w:rsid w:val="001B6E7C"/>
    <w:rsid w:val="001B7DC5"/>
    <w:rsid w:val="001C4528"/>
    <w:rsid w:val="001C6596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3956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1EB3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B13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2C8B"/>
    <w:rsid w:val="004B47BE"/>
    <w:rsid w:val="004B5502"/>
    <w:rsid w:val="004D0FD4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17311"/>
    <w:rsid w:val="005271B4"/>
    <w:rsid w:val="00534A8D"/>
    <w:rsid w:val="00536BBB"/>
    <w:rsid w:val="0054040C"/>
    <w:rsid w:val="0054271E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879"/>
    <w:rsid w:val="005B0327"/>
    <w:rsid w:val="005B104B"/>
    <w:rsid w:val="005C461C"/>
    <w:rsid w:val="005C5757"/>
    <w:rsid w:val="005C7DAF"/>
    <w:rsid w:val="005D0FEB"/>
    <w:rsid w:val="005D165B"/>
    <w:rsid w:val="005D25F0"/>
    <w:rsid w:val="005D268D"/>
    <w:rsid w:val="005F06C7"/>
    <w:rsid w:val="005F26B1"/>
    <w:rsid w:val="005F327F"/>
    <w:rsid w:val="005F3BE8"/>
    <w:rsid w:val="005F543A"/>
    <w:rsid w:val="0060154A"/>
    <w:rsid w:val="006019B6"/>
    <w:rsid w:val="00604CF5"/>
    <w:rsid w:val="00612D5A"/>
    <w:rsid w:val="00615C28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3E4B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C57BD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6044"/>
    <w:rsid w:val="008A7663"/>
    <w:rsid w:val="008C16C3"/>
    <w:rsid w:val="008C21DD"/>
    <w:rsid w:val="008C7044"/>
    <w:rsid w:val="008D1211"/>
    <w:rsid w:val="008E011A"/>
    <w:rsid w:val="008E3841"/>
    <w:rsid w:val="008F0762"/>
    <w:rsid w:val="008F3219"/>
    <w:rsid w:val="00910537"/>
    <w:rsid w:val="009210B3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1439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C7ED3"/>
    <w:rsid w:val="00BD77BF"/>
    <w:rsid w:val="00BF10E5"/>
    <w:rsid w:val="00BF44C8"/>
    <w:rsid w:val="00C02023"/>
    <w:rsid w:val="00C02C16"/>
    <w:rsid w:val="00C157C5"/>
    <w:rsid w:val="00C20CE7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0651"/>
    <w:rsid w:val="00CA1DD6"/>
    <w:rsid w:val="00CA33EE"/>
    <w:rsid w:val="00CA42B5"/>
    <w:rsid w:val="00CA48CC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240A2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064D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D7331"/>
    <w:rsid w:val="00EE14B4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5E0F"/>
    <w:rsid w:val="00F4639E"/>
    <w:rsid w:val="00F4653D"/>
    <w:rsid w:val="00F47232"/>
    <w:rsid w:val="00F507C1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6B11"/>
    <w:rsid w:val="00F97136"/>
    <w:rsid w:val="00F971CE"/>
    <w:rsid w:val="00FA1176"/>
    <w:rsid w:val="00FA2CC0"/>
    <w:rsid w:val="00FA5901"/>
    <w:rsid w:val="00FA5C68"/>
    <w:rsid w:val="00FA6DCD"/>
    <w:rsid w:val="00FB46B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stedin">
    <w:name w:val="posted_in"/>
    <w:basedOn w:val="DefaultParagraphFont"/>
    <w:rsid w:val="0015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10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9C89-2089-45C2-809B-B4C03955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2020-03-15T13:45:00Z</dcterms:created>
  <dcterms:modified xsi:type="dcterms:W3CDTF">2020-03-25T22:37:00Z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ES-RH110B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