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3128C9C6" w:rsidR="0043200B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AC MINI CURRENT </w:t>
      </w:r>
      <w:r w:rsidR="008A2843">
        <w:rPr>
          <w:rFonts w:ascii="Calibri" w:eastAsia="Calibri" w:hAnsi="Calibri" w:cs="Calibri"/>
          <w:color w:val="017564"/>
          <w:w w:val="105"/>
          <w:sz w:val="28"/>
          <w:lang w:val="en-US"/>
        </w:rPr>
        <w:t>SENSOR</w:t>
      </w:r>
    </w:p>
    <w:p w14:paraId="3095431F" w14:textId="77777777" w:rsidR="00545D83" w:rsidRDefault="00545D8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6A714E0C" w14:textId="523E06BC" w:rsidR="00391455" w:rsidRPr="000230EC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376170">
        <w:rPr>
          <w:rFonts w:ascii="Calibri" w:eastAsia="Calibri" w:hAnsi="Calibri" w:cs="Calibri"/>
          <w:color w:val="7E7E7E"/>
          <w:lang w:val="en-US"/>
        </w:rPr>
        <w:t>-</w:t>
      </w:r>
      <w:r w:rsidR="008A2843">
        <w:rPr>
          <w:rFonts w:ascii="Calibri" w:eastAsia="Calibri" w:hAnsi="Calibri" w:cs="Calibri"/>
          <w:color w:val="7E7E7E"/>
          <w:lang w:val="en-US"/>
        </w:rPr>
        <w:t>650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proofErr w:type="gramStart"/>
      <w:r>
        <w:rPr>
          <w:rFonts w:ascii="Calibri" w:eastAsia="Calibri" w:hAnsi="Calibri" w:cs="Calibri"/>
          <w:color w:val="7E7E7E"/>
          <w:lang w:val="en-US"/>
        </w:rPr>
        <w:t>Mini</w:t>
      </w:r>
      <w:r w:rsidR="00F55561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  <w:proofErr w:type="gramEnd"/>
    </w:p>
    <w:p w14:paraId="17CBFFF3" w14:textId="693CDA85" w:rsidR="00391455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5E980D7C" w14:textId="20B6D69B" w:rsidR="00545D83" w:rsidRPr="00545D83" w:rsidRDefault="00545D83" w:rsidP="00391455">
      <w:pPr>
        <w:jc w:val="both"/>
        <w:rPr>
          <w:rFonts w:asciiTheme="minorHAnsi" w:hAnsiTheme="minorHAnsi" w:cstheme="minorHAnsi"/>
          <w:color w:val="7F7F7F" w:themeColor="text1" w:themeTint="80"/>
          <w:sz w:val="22"/>
          <w:szCs w:val="18"/>
          <w:lang w:val="en-CA" w:eastAsia="en-CA"/>
        </w:rPr>
      </w:pPr>
      <w:r w:rsidRPr="00545D83">
        <w:rPr>
          <w:rFonts w:asciiTheme="minorHAnsi" w:hAnsiTheme="minorHAnsi" w:cstheme="minorHAnsi"/>
          <w:color w:val="7F7F7F" w:themeColor="text1" w:themeTint="80"/>
          <w:sz w:val="22"/>
          <w:szCs w:val="18"/>
          <w:lang w:val="en-CA" w:eastAsia="en-CA"/>
        </w:rPr>
        <w:t>The CS-650 series of mini current sensors monitor line current for electrical loads such as pumps, conveyors, machine tools or fans and provide an output of 0-5 Vdc to represent the load current. The CS-650 requires no external power supply as</w:t>
      </w:r>
      <w:r>
        <w:rPr>
          <w:rFonts w:asciiTheme="minorHAnsi" w:hAnsiTheme="minorHAnsi" w:cstheme="minorHAnsi"/>
          <w:color w:val="7F7F7F" w:themeColor="text1" w:themeTint="80"/>
          <w:sz w:val="22"/>
          <w:szCs w:val="18"/>
          <w:lang w:val="en-CA" w:eastAsia="en-CA"/>
        </w:rPr>
        <w:t xml:space="preserve"> it is</w:t>
      </w:r>
      <w:r w:rsidRPr="00545D83">
        <w:rPr>
          <w:rFonts w:asciiTheme="minorHAnsi" w:hAnsiTheme="minorHAnsi" w:cstheme="minorHAnsi"/>
          <w:color w:val="7F7F7F" w:themeColor="text1" w:themeTint="80"/>
          <w:sz w:val="22"/>
          <w:szCs w:val="18"/>
          <w:lang w:val="en-CA" w:eastAsia="en-CA"/>
        </w:rPr>
        <w:t xml:space="preserve"> powered by induction of the AC line being monitored.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58E17D98" w14:textId="77777777" w:rsidR="00B23923" w:rsidRPr="00B23923" w:rsidRDefault="00B23923" w:rsidP="00B2392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B23923">
        <w:rPr>
          <w:color w:val="7F7F7F" w:themeColor="text1" w:themeTint="80"/>
        </w:rPr>
        <w:t>self-powered and no insertion loss</w:t>
      </w:r>
    </w:p>
    <w:p w14:paraId="5D9C0ACE" w14:textId="77777777" w:rsidR="00B23923" w:rsidRPr="00B23923" w:rsidRDefault="00B23923" w:rsidP="00B2392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B23923">
        <w:rPr>
          <w:color w:val="7F7F7F" w:themeColor="text1" w:themeTint="80"/>
        </w:rPr>
        <w:t>0-5 Vdc Output</w:t>
      </w:r>
    </w:p>
    <w:p w14:paraId="465771D4" w14:textId="77777777" w:rsidR="00B23923" w:rsidRPr="00B23923" w:rsidRDefault="00B23923" w:rsidP="00B2392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B23923">
        <w:rPr>
          <w:color w:val="7F7F7F" w:themeColor="text1" w:themeTint="80"/>
        </w:rPr>
        <w:t xml:space="preserve">average measurement  </w:t>
      </w:r>
      <w:bookmarkStart w:id="0" w:name="_GoBack"/>
      <w:bookmarkEnd w:id="0"/>
    </w:p>
    <w:p w14:paraId="23B6A88F" w14:textId="77777777" w:rsidR="00B23923" w:rsidRPr="00B23923" w:rsidRDefault="00B23923" w:rsidP="00B2392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B23923">
        <w:rPr>
          <w:color w:val="7F7F7F" w:themeColor="text1" w:themeTint="80"/>
        </w:rPr>
        <w:t>solid-state reliability</w:t>
      </w:r>
    </w:p>
    <w:p w14:paraId="316D47EC" w14:textId="77777777" w:rsidR="00B23923" w:rsidRPr="00B23923" w:rsidRDefault="00B23923" w:rsidP="00B2392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B23923">
        <w:rPr>
          <w:color w:val="7F7F7F" w:themeColor="text1" w:themeTint="80"/>
        </w:rPr>
        <w:t>input / output isolation via current transformer</w:t>
      </w:r>
    </w:p>
    <w:p w14:paraId="436CCB6C" w14:textId="11E1942E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48C33195" w14:textId="3E9541B6" w:rsidR="00171764" w:rsidRPr="007C59B1" w:rsidRDefault="00EA2FE5" w:rsidP="00157716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C59B1">
        <w:rPr>
          <w:color w:val="7F7F7F" w:themeColor="text1" w:themeTint="80"/>
        </w:rPr>
        <w:t>s</w:t>
      </w:r>
      <w:r w:rsidR="00AC11E0" w:rsidRPr="007C59B1">
        <w:rPr>
          <w:color w:val="7F7F7F" w:themeColor="text1" w:themeTint="80"/>
        </w:rPr>
        <w:t xml:space="preserve">olid, reliable mounting </w:t>
      </w: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A2843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25E9F4BB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MEASUREMENT RANGE </w:t>
            </w:r>
          </w:p>
        </w:tc>
        <w:tc>
          <w:tcPr>
            <w:tcW w:w="6804" w:type="dxa"/>
          </w:tcPr>
          <w:p w14:paraId="3107F10A" w14:textId="15A2E39F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0-10, 20, or 50 Amps</w:t>
            </w:r>
          </w:p>
        </w:tc>
      </w:tr>
      <w:tr w:rsidR="008A2843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1B5E837A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MAXIMUM INPUT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31E5FD" w14:textId="2503044F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100 Amps continuous</w:t>
            </w:r>
          </w:p>
        </w:tc>
      </w:tr>
      <w:tr w:rsidR="008A2843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13E6951F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ACCURACY </w:t>
            </w:r>
          </w:p>
        </w:tc>
        <w:tc>
          <w:tcPr>
            <w:tcW w:w="6804" w:type="dxa"/>
          </w:tcPr>
          <w:p w14:paraId="4058A621" w14:textId="7FC9115A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±1% FSO (5-100% of range)</w:t>
            </w:r>
          </w:p>
        </w:tc>
      </w:tr>
      <w:tr w:rsidR="008A2843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0FF389C6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SIGNAL OUTPUT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5FABB4E9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0-5 Vdc</w:t>
            </w:r>
          </w:p>
        </w:tc>
      </w:tr>
      <w:tr w:rsidR="008A2843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0CF93DA9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SENSOR POWER </w:t>
            </w:r>
          </w:p>
        </w:tc>
        <w:tc>
          <w:tcPr>
            <w:tcW w:w="6804" w:type="dxa"/>
          </w:tcPr>
          <w:p w14:paraId="074650D5" w14:textId="59483B5D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Self-powered</w:t>
            </w:r>
          </w:p>
        </w:tc>
      </w:tr>
      <w:tr w:rsidR="008A2843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50BF2FDF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431A4E21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600 Vac, insulated conductors</w:t>
            </w:r>
          </w:p>
        </w:tc>
      </w:tr>
      <w:tr w:rsidR="008A2843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519C4FAF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FREQUENCY </w:t>
            </w:r>
          </w:p>
        </w:tc>
        <w:tc>
          <w:tcPr>
            <w:tcW w:w="6804" w:type="dxa"/>
          </w:tcPr>
          <w:p w14:paraId="1B228A31" w14:textId="63341EAE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50/60 Hz</w:t>
            </w:r>
          </w:p>
        </w:tc>
      </w:tr>
      <w:tr w:rsidR="008A2843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74A9C5F6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6189D91E" w:rsidR="008A2843" w:rsidRPr="008A2843" w:rsidRDefault="008A2843" w:rsidP="008A2843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250 mS typical, 0-95%</w:t>
            </w:r>
          </w:p>
        </w:tc>
      </w:tr>
      <w:tr w:rsidR="008A2843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301C62F5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OUTPUT LOAD </w:t>
            </w:r>
          </w:p>
        </w:tc>
        <w:tc>
          <w:tcPr>
            <w:tcW w:w="6804" w:type="dxa"/>
          </w:tcPr>
          <w:p w14:paraId="22EDE087" w14:textId="005B40EC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 MΩ typical</w:t>
            </w:r>
          </w:p>
        </w:tc>
      </w:tr>
      <w:tr w:rsidR="008A2843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4C0D1CC2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LOADING ERROR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47D65C39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Add 1.2% error with 100KΩ</w:t>
            </w:r>
          </w:p>
        </w:tc>
      </w:tr>
      <w:tr w:rsidR="008A2843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2E150A75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059CE349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-15 to 60°C (5 to 140°F)</w:t>
            </w:r>
          </w:p>
        </w:tc>
      </w:tr>
      <w:tr w:rsidR="008A2843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83EE505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6EC80A95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5 to 90 %RH non-condensing</w:t>
            </w:r>
          </w:p>
        </w:tc>
      </w:tr>
      <w:tr w:rsidR="008A2843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1FE4EBB3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TERMINAL BLOCK </w:t>
            </w:r>
          </w:p>
        </w:tc>
        <w:tc>
          <w:tcPr>
            <w:tcW w:w="6804" w:type="dxa"/>
          </w:tcPr>
          <w:p w14:paraId="460B642F" w14:textId="0B4AF6A2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14 to 22 AWG</w:t>
            </w:r>
          </w:p>
        </w:tc>
      </w:tr>
      <w:tr w:rsidR="008A2843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2C3307AC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55E46C1B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48mm W x 49mm H x 21mm D (1.9” x 1.93” x 0.83”)</w:t>
            </w:r>
          </w:p>
        </w:tc>
      </w:tr>
      <w:tr w:rsidR="008A2843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3CBA1C90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37143E0C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11.4mm (0.45”)</w:t>
            </w:r>
          </w:p>
        </w:tc>
      </w:tr>
      <w:tr w:rsidR="008A2843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4AE69A4D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ENCLOSURE MATERIAL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1E9D1DF7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>ABS/PC, UL94-V0</w:t>
            </w:r>
          </w:p>
        </w:tc>
      </w:tr>
      <w:tr w:rsidR="008A2843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0BBA5B96" w:rsidR="008A2843" w:rsidRPr="008A2843" w:rsidRDefault="008A2843" w:rsidP="008A284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A2843">
              <w:rPr>
                <w:rFonts w:asciiTheme="minorHAnsi" w:hAnsiTheme="minorHAnsi"/>
                <w:sz w:val="22"/>
                <w:szCs w:val="22"/>
              </w:rPr>
              <w:t xml:space="preserve">AGENCY APPROVALS </w:t>
            </w:r>
          </w:p>
        </w:tc>
        <w:tc>
          <w:tcPr>
            <w:tcW w:w="6804" w:type="dxa"/>
          </w:tcPr>
          <w:p w14:paraId="53FFF2EB" w14:textId="0C934AC6" w:rsidR="008A2843" w:rsidRPr="008A2843" w:rsidRDefault="008A2843" w:rsidP="008A2843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proofErr w:type="spellStart"/>
            <w:r w:rsidRPr="008A2843">
              <w:rPr>
                <w:rFonts w:asciiTheme="minorHAnsi" w:hAnsiTheme="minorHAnsi"/>
                <w:sz w:val="22"/>
                <w:szCs w:val="22"/>
              </w:rPr>
              <w:t>cULus</w:t>
            </w:r>
            <w:proofErr w:type="spellEnd"/>
            <w:r w:rsidRPr="008A2843">
              <w:rPr>
                <w:rFonts w:asciiTheme="minorHAnsi" w:hAnsiTheme="minorHAnsi"/>
                <w:sz w:val="22"/>
                <w:szCs w:val="22"/>
              </w:rPr>
              <w:t xml:space="preserve"> listed</w:t>
            </w:r>
          </w:p>
        </w:tc>
      </w:tr>
    </w:tbl>
    <w:p w14:paraId="540172B1" w14:textId="77777777" w:rsidR="00AC11E0" w:rsidRDefault="00AC11E0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1873" w14:textId="77777777" w:rsidR="00164BCC" w:rsidRDefault="00164BCC" w:rsidP="00546523">
      <w:r>
        <w:separator/>
      </w:r>
    </w:p>
  </w:endnote>
  <w:endnote w:type="continuationSeparator" w:id="0">
    <w:p w14:paraId="33DC150A" w14:textId="77777777" w:rsidR="00164BCC" w:rsidRDefault="00164BCC" w:rsidP="00546523">
      <w:r>
        <w:continuationSeparator/>
      </w:r>
    </w:p>
  </w:endnote>
  <w:endnote w:type="continuationNotice" w:id="1">
    <w:p w14:paraId="6F238244" w14:textId="77777777" w:rsidR="00164BCC" w:rsidRDefault="00164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3B691" w14:textId="77777777" w:rsidR="00BF55BE" w:rsidRDefault="00BF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F0A6E52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BF55BE">
                            <w:rPr>
                              <w:color w:val="FFFFFF" w:themeColor="background1"/>
                              <w:sz w:val="16"/>
                            </w:rPr>
                            <w:t>CS650M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F0A6E52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BF55BE">
                      <w:rPr>
                        <w:color w:val="FFFFFF" w:themeColor="background1"/>
                        <w:sz w:val="16"/>
                      </w:rPr>
                      <w:t>CS650M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7B32A" w14:textId="77777777" w:rsidR="00BF55BE" w:rsidRDefault="00BF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3752B" w14:textId="77777777" w:rsidR="00164BCC" w:rsidRDefault="00164BCC" w:rsidP="00546523">
      <w:r>
        <w:separator/>
      </w:r>
    </w:p>
  </w:footnote>
  <w:footnote w:type="continuationSeparator" w:id="0">
    <w:p w14:paraId="7433D9A2" w14:textId="77777777" w:rsidR="00164BCC" w:rsidRDefault="00164BCC" w:rsidP="00546523">
      <w:r>
        <w:continuationSeparator/>
      </w:r>
    </w:p>
  </w:footnote>
  <w:footnote w:type="continuationNotice" w:id="1">
    <w:p w14:paraId="6BF6EC48" w14:textId="77777777" w:rsidR="00164BCC" w:rsidRDefault="00164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707D1" w14:textId="77777777" w:rsidR="00BF55BE" w:rsidRDefault="00BF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D38E" w14:textId="77777777" w:rsidR="00BF55BE" w:rsidRDefault="00BF5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4BCC"/>
    <w:rsid w:val="00166051"/>
    <w:rsid w:val="00167C80"/>
    <w:rsid w:val="00171764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7617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25E7F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5D83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9B1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2843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19DF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3923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44C8"/>
    <w:rsid w:val="00BF55BE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5</cp:revision>
  <cp:lastPrinted>2019-12-14T14:35:00Z</cp:lastPrinted>
  <dcterms:created xsi:type="dcterms:W3CDTF">2020-03-08T17:35:00Z</dcterms:created>
  <dcterms:modified xsi:type="dcterms:W3CDTF">2020-05-19T10:58:00Z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ES-CS650M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