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3A43089C" w14:textId="661FE2BB" w:rsidR="00D158D2" w:rsidRPr="00D158D2" w:rsidRDefault="00D158D2" w:rsidP="00D158D2">
      <w:pPr>
        <w:spacing w:before="44"/>
        <w:rPr>
          <w:rFonts w:asciiTheme="minorHAnsi" w:hAnsiTheme="minorHAnsi" w:cstheme="minorHAnsi"/>
          <w:sz w:val="28"/>
        </w:rPr>
      </w:pPr>
      <w:r w:rsidRPr="00D158D2">
        <w:rPr>
          <w:rFonts w:asciiTheme="minorHAnsi" w:hAnsiTheme="minorHAnsi" w:cstheme="minorHAnsi"/>
          <w:color w:val="017563"/>
          <w:w w:val="105"/>
          <w:sz w:val="28"/>
        </w:rPr>
        <w:t xml:space="preserve">ROOM </w:t>
      </w:r>
      <w:r w:rsidR="00945ED7">
        <w:rPr>
          <w:rFonts w:asciiTheme="minorHAnsi" w:hAnsiTheme="minorHAnsi" w:cstheme="minorHAnsi"/>
          <w:color w:val="017563"/>
          <w:w w:val="105"/>
          <w:sz w:val="28"/>
        </w:rPr>
        <w:t>CARBON DIOXIDE</w:t>
      </w:r>
      <w:r w:rsidRPr="00D158D2">
        <w:rPr>
          <w:rFonts w:asciiTheme="minorHAnsi" w:hAnsiTheme="minorHAnsi" w:cstheme="minorHAnsi"/>
          <w:color w:val="017563"/>
          <w:w w:val="105"/>
          <w:sz w:val="28"/>
        </w:rPr>
        <w:t xml:space="preserve"> </w:t>
      </w:r>
      <w:r w:rsidR="00945ED7">
        <w:rPr>
          <w:rFonts w:asciiTheme="minorHAnsi" w:hAnsiTheme="minorHAnsi" w:cstheme="minorHAnsi"/>
          <w:color w:val="017563"/>
          <w:w w:val="105"/>
          <w:sz w:val="28"/>
        </w:rPr>
        <w:t>DETECTOR</w:t>
      </w:r>
    </w:p>
    <w:p w14:paraId="38AE2609" w14:textId="71283DCE" w:rsidR="00D158D2" w:rsidRPr="00D158D2" w:rsidRDefault="00945ED7" w:rsidP="00D158D2">
      <w:pPr>
        <w:spacing w:before="2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7D7D7D"/>
        </w:rPr>
        <w:t>CDD</w:t>
      </w:r>
      <w:r w:rsidR="00274A0B">
        <w:rPr>
          <w:rFonts w:asciiTheme="minorHAnsi" w:hAnsiTheme="minorHAnsi" w:cstheme="minorHAnsi"/>
          <w:color w:val="7D7D7D"/>
        </w:rPr>
        <w:t>5X1</w:t>
      </w:r>
      <w:r w:rsidR="00D158D2" w:rsidRPr="00D158D2">
        <w:rPr>
          <w:rFonts w:asciiTheme="minorHAnsi" w:hAnsiTheme="minorHAnsi" w:cstheme="minorHAnsi"/>
          <w:color w:val="7D7D7D"/>
        </w:rPr>
        <w:t xml:space="preserve"> Series</w:t>
      </w:r>
    </w:p>
    <w:p w14:paraId="0BF5E730" w14:textId="77777777" w:rsidR="00D158D2" w:rsidRDefault="00D158D2" w:rsidP="00D158D2">
      <w:pPr>
        <w:spacing w:before="2"/>
      </w:pPr>
    </w:p>
    <w:p w14:paraId="4C23D09C" w14:textId="20D8EFC1" w:rsidR="00A05809" w:rsidRPr="00274A0B" w:rsidRDefault="00274A0B" w:rsidP="00274A0B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</w:pPr>
      <w:r w:rsidRPr="00274A0B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>The CDD5*10 series uses a highly accurate and</w:t>
      </w:r>
      <w:r w:rsidRPr="00274A0B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 xml:space="preserve"> </w:t>
      </w:r>
      <w:r w:rsidRPr="00274A0B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>reliable Non-dispersive Infrared (NDIR) sensor to</w:t>
      </w:r>
      <w:r w:rsidRPr="00274A0B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 xml:space="preserve"> </w:t>
      </w:r>
      <w:r w:rsidRPr="00274A0B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>monitor CO2, a precision thermistor to monitor</w:t>
      </w:r>
      <w:r w:rsidRPr="00274A0B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 xml:space="preserve"> </w:t>
      </w:r>
      <w:r w:rsidRPr="00274A0B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>temperature and a thermoset polymer based</w:t>
      </w:r>
      <w:r w:rsidRPr="00274A0B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 xml:space="preserve"> </w:t>
      </w:r>
      <w:r w:rsidRPr="00274A0B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>capacitance sensor to measure humidity levels</w:t>
      </w:r>
      <w:r w:rsidRPr="00274A0B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 xml:space="preserve"> </w:t>
      </w:r>
      <w:r w:rsidRPr="00274A0B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>combined with state-of-the-art digital linearization</w:t>
      </w:r>
      <w:r w:rsidRPr="00274A0B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 xml:space="preserve"> </w:t>
      </w:r>
      <w:r w:rsidRPr="00274A0B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>and temperature compensated circuitry in</w:t>
      </w:r>
      <w:r w:rsidRPr="00274A0B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 xml:space="preserve"> </w:t>
      </w:r>
      <w:r w:rsidRPr="00274A0B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>an attractive, low profile enclosure for room</w:t>
      </w:r>
      <w:r w:rsidRPr="00274A0B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 xml:space="preserve"> </w:t>
      </w:r>
      <w:r w:rsidRPr="00274A0B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>applications and provides 3 analog outputs.</w:t>
      </w:r>
      <w:r w:rsidRPr="00274A0B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 xml:space="preserve"> </w:t>
      </w:r>
      <w:r w:rsidRPr="00274A0B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 xml:space="preserve">Optional setpoint </w:t>
      </w:r>
      <w:proofErr w:type="spellStart"/>
      <w:r w:rsidRPr="00274A0B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>slidepot</w:t>
      </w:r>
      <w:proofErr w:type="spellEnd"/>
      <w:r w:rsidRPr="00274A0B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>, momentary override</w:t>
      </w:r>
      <w:r w:rsidRPr="00274A0B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 xml:space="preserve"> </w:t>
      </w:r>
      <w:r w:rsidRPr="00274A0B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>and adjustable relay output are also available.</w:t>
      </w:r>
    </w:p>
    <w:p w14:paraId="3D727387" w14:textId="77777777" w:rsidR="00274A0B" w:rsidRDefault="00274A0B" w:rsidP="00274A0B">
      <w:pPr>
        <w:widowControl/>
        <w:autoSpaceDE w:val="0"/>
        <w:autoSpaceDN w:val="0"/>
        <w:adjustRightInd w:val="0"/>
        <w:rPr>
          <w:rFonts w:ascii="MyriadPro-Regular" w:eastAsiaTheme="minorHAnsi" w:hAnsi="MyriadPro-Regular" w:cs="MyriadPro-Regular"/>
          <w:snapToGrid/>
          <w:color w:val="404040"/>
          <w:sz w:val="16"/>
          <w:szCs w:val="16"/>
          <w:lang w:val="en-CA"/>
        </w:rPr>
      </w:pPr>
    </w:p>
    <w:p w14:paraId="07C8BB12" w14:textId="04A30ADC" w:rsidR="00D158D2" w:rsidRPr="00D158D2" w:rsidRDefault="00D158D2" w:rsidP="00945ED7">
      <w:pPr>
        <w:widowControl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158D2">
        <w:rPr>
          <w:rFonts w:asciiTheme="minorHAnsi" w:hAnsiTheme="minorHAnsi" w:cstheme="minorHAnsi"/>
          <w:color w:val="017463"/>
        </w:rPr>
        <w:t>PRODUCT HIGHLIGHTS</w:t>
      </w:r>
    </w:p>
    <w:p w14:paraId="1663C893" w14:textId="01C18F0E" w:rsidR="00945ED7" w:rsidRPr="00274A0B" w:rsidRDefault="00274A0B" w:rsidP="00D158D2">
      <w:pPr>
        <w:pStyle w:val="ListParagraph"/>
        <w:widowControl w:val="0"/>
        <w:numPr>
          <w:ilvl w:val="0"/>
          <w:numId w:val="23"/>
        </w:numPr>
        <w:tabs>
          <w:tab w:val="left" w:pos="820"/>
          <w:tab w:val="left" w:pos="821"/>
        </w:tabs>
        <w:autoSpaceDE w:val="0"/>
        <w:autoSpaceDN w:val="0"/>
        <w:spacing w:before="22" w:after="0" w:line="240" w:lineRule="auto"/>
        <w:contextualSpacing w:val="0"/>
      </w:pPr>
      <w:r>
        <w:rPr>
          <w:color w:val="585858"/>
        </w:rPr>
        <w:t>Outputs CO</w:t>
      </w:r>
      <w:r w:rsidRPr="00274A0B">
        <w:rPr>
          <w:color w:val="585858"/>
          <w:vertAlign w:val="subscript"/>
        </w:rPr>
        <w:t>2</w:t>
      </w:r>
      <w:r>
        <w:rPr>
          <w:color w:val="585858"/>
        </w:rPr>
        <w:t>, Temperature, &amp; RH levels</w:t>
      </w:r>
    </w:p>
    <w:p w14:paraId="7999BD76" w14:textId="31E94206" w:rsidR="00274A0B" w:rsidRPr="00274A0B" w:rsidRDefault="00274A0B" w:rsidP="00D158D2">
      <w:pPr>
        <w:pStyle w:val="ListParagraph"/>
        <w:widowControl w:val="0"/>
        <w:numPr>
          <w:ilvl w:val="0"/>
          <w:numId w:val="23"/>
        </w:numPr>
        <w:tabs>
          <w:tab w:val="left" w:pos="820"/>
          <w:tab w:val="left" w:pos="821"/>
        </w:tabs>
        <w:autoSpaceDE w:val="0"/>
        <w:autoSpaceDN w:val="0"/>
        <w:spacing w:before="22" w:after="0" w:line="240" w:lineRule="auto"/>
        <w:contextualSpacing w:val="0"/>
      </w:pPr>
      <w:r>
        <w:rPr>
          <w:color w:val="585858"/>
        </w:rPr>
        <w:t>Menu drive set-up</w:t>
      </w:r>
    </w:p>
    <w:p w14:paraId="5C96B094" w14:textId="1C1810AF" w:rsidR="00274A0B" w:rsidRPr="00274A0B" w:rsidRDefault="00274A0B" w:rsidP="00D158D2">
      <w:pPr>
        <w:pStyle w:val="ListParagraph"/>
        <w:widowControl w:val="0"/>
        <w:numPr>
          <w:ilvl w:val="0"/>
          <w:numId w:val="23"/>
        </w:numPr>
        <w:tabs>
          <w:tab w:val="left" w:pos="820"/>
          <w:tab w:val="left" w:pos="821"/>
        </w:tabs>
        <w:autoSpaceDE w:val="0"/>
        <w:autoSpaceDN w:val="0"/>
        <w:spacing w:before="22" w:after="0" w:line="240" w:lineRule="auto"/>
        <w:contextualSpacing w:val="0"/>
      </w:pPr>
      <w:r>
        <w:rPr>
          <w:color w:val="585858"/>
        </w:rPr>
        <w:t>0-2000 or 20,000 (</w:t>
      </w:r>
      <w:proofErr w:type="gramStart"/>
      <w:r>
        <w:rPr>
          <w:color w:val="585858"/>
        </w:rPr>
        <w:t>dual-channel</w:t>
      </w:r>
      <w:proofErr w:type="gramEnd"/>
      <w:r>
        <w:rPr>
          <w:color w:val="585858"/>
        </w:rPr>
        <w:t>) ppm CO</w:t>
      </w:r>
      <w:r w:rsidRPr="00274A0B">
        <w:rPr>
          <w:color w:val="585858"/>
          <w:vertAlign w:val="subscript"/>
        </w:rPr>
        <w:t>2</w:t>
      </w:r>
      <w:r>
        <w:rPr>
          <w:color w:val="585858"/>
        </w:rPr>
        <w:t xml:space="preserve"> ranges</w:t>
      </w:r>
    </w:p>
    <w:p w14:paraId="6244BFAC" w14:textId="750CE850" w:rsidR="00274A0B" w:rsidRPr="00274A0B" w:rsidRDefault="00274A0B" w:rsidP="00D158D2">
      <w:pPr>
        <w:pStyle w:val="ListParagraph"/>
        <w:widowControl w:val="0"/>
        <w:numPr>
          <w:ilvl w:val="0"/>
          <w:numId w:val="23"/>
        </w:numPr>
        <w:tabs>
          <w:tab w:val="left" w:pos="820"/>
          <w:tab w:val="left" w:pos="821"/>
        </w:tabs>
        <w:autoSpaceDE w:val="0"/>
        <w:autoSpaceDN w:val="0"/>
        <w:spacing w:before="22" w:after="0" w:line="240" w:lineRule="auto"/>
        <w:contextualSpacing w:val="0"/>
      </w:pPr>
      <w:r>
        <w:rPr>
          <w:color w:val="585858"/>
        </w:rPr>
        <w:t>Patented self-calibration algorithm</w:t>
      </w:r>
    </w:p>
    <w:p w14:paraId="0B394AE3" w14:textId="1007F30D" w:rsidR="00274A0B" w:rsidRPr="00274A0B" w:rsidRDefault="00274A0B" w:rsidP="00D158D2">
      <w:pPr>
        <w:pStyle w:val="ListParagraph"/>
        <w:widowControl w:val="0"/>
        <w:numPr>
          <w:ilvl w:val="0"/>
          <w:numId w:val="23"/>
        </w:numPr>
        <w:tabs>
          <w:tab w:val="left" w:pos="820"/>
          <w:tab w:val="left" w:pos="821"/>
        </w:tabs>
        <w:autoSpaceDE w:val="0"/>
        <w:autoSpaceDN w:val="0"/>
        <w:spacing w:before="22" w:after="0" w:line="240" w:lineRule="auto"/>
        <w:contextualSpacing w:val="0"/>
      </w:pPr>
      <w:r>
        <w:rPr>
          <w:color w:val="585858"/>
        </w:rPr>
        <w:t xml:space="preserve">Guaranteed </w:t>
      </w:r>
      <w:proofErr w:type="gramStart"/>
      <w:r>
        <w:rPr>
          <w:color w:val="585858"/>
        </w:rPr>
        <w:t>5 year</w:t>
      </w:r>
      <w:proofErr w:type="gramEnd"/>
      <w:r>
        <w:rPr>
          <w:color w:val="585858"/>
        </w:rPr>
        <w:t xml:space="preserve"> calibration interval</w:t>
      </w:r>
    </w:p>
    <w:p w14:paraId="1C03E9D4" w14:textId="3D4B838C" w:rsidR="00274A0B" w:rsidRDefault="00274A0B" w:rsidP="00D158D2">
      <w:pPr>
        <w:pStyle w:val="ListParagraph"/>
        <w:widowControl w:val="0"/>
        <w:numPr>
          <w:ilvl w:val="0"/>
          <w:numId w:val="23"/>
        </w:numPr>
        <w:tabs>
          <w:tab w:val="left" w:pos="820"/>
          <w:tab w:val="left" w:pos="821"/>
        </w:tabs>
        <w:autoSpaceDE w:val="0"/>
        <w:autoSpaceDN w:val="0"/>
        <w:spacing w:before="22" w:after="0" w:line="240" w:lineRule="auto"/>
        <w:contextualSpacing w:val="0"/>
      </w:pPr>
      <w:r>
        <w:rPr>
          <w:color w:val="585858"/>
        </w:rPr>
        <w:t>Easily field calibrated</w:t>
      </w:r>
    </w:p>
    <w:p w14:paraId="3C74483B" w14:textId="5403E543" w:rsidR="00A43F03" w:rsidRDefault="00A43F03">
      <w:pPr>
        <w:widowControl/>
        <w:spacing w:after="160" w:line="259" w:lineRule="auto"/>
        <w:rPr>
          <w:rFonts w:ascii="Calibri" w:eastAsia="Calibri" w:hAnsi="Calibri" w:cs="Calibri"/>
          <w:color w:val="017464"/>
          <w:szCs w:val="24"/>
        </w:rPr>
      </w:pPr>
      <w:r>
        <w:rPr>
          <w:rFonts w:ascii="Calibri" w:eastAsia="Calibri" w:hAnsi="Calibri" w:cs="Calibri"/>
          <w:color w:val="017464"/>
          <w:szCs w:val="24"/>
        </w:rPr>
        <w:br w:type="page"/>
      </w:r>
      <w:bookmarkStart w:id="0" w:name="_GoBack"/>
      <w:bookmarkEnd w:id="0"/>
    </w:p>
    <w:p w14:paraId="347F0F69" w14:textId="097F0158" w:rsidR="00A43F03" w:rsidRDefault="00A43F03">
      <w:pPr>
        <w:widowControl/>
        <w:spacing w:after="160" w:line="259" w:lineRule="auto"/>
        <w:rPr>
          <w:rFonts w:ascii="Calibri" w:eastAsia="Calibri" w:hAnsi="Calibri" w:cs="Calibri"/>
          <w:color w:val="017464"/>
          <w:szCs w:val="24"/>
        </w:rPr>
      </w:pPr>
    </w:p>
    <w:p w14:paraId="68634A68" w14:textId="442A75E3" w:rsidR="00A43F03" w:rsidRDefault="00A43F03">
      <w:pPr>
        <w:widowControl/>
        <w:spacing w:after="160" w:line="259" w:lineRule="auto"/>
        <w:rPr>
          <w:rFonts w:ascii="Calibri" w:eastAsia="Calibri" w:hAnsi="Calibri" w:cs="Calibri"/>
          <w:color w:val="017464"/>
          <w:szCs w:val="24"/>
        </w:rPr>
      </w:pPr>
    </w:p>
    <w:p w14:paraId="151651A9" w14:textId="273F24D2" w:rsidR="000C6A6F" w:rsidRPr="00D158D2" w:rsidRDefault="000C6A6F" w:rsidP="00A43F03">
      <w:pPr>
        <w:pStyle w:val="BodyText"/>
        <w:widowControl w:val="0"/>
        <w:autoSpaceDE w:val="0"/>
        <w:autoSpaceDN w:val="0"/>
        <w:spacing w:before="159" w:after="0" w:line="254" w:lineRule="exact"/>
        <w:rPr>
          <w:rFonts w:ascii="Calibri" w:eastAsia="Calibri" w:hAnsi="Calibri" w:cs="Calibri"/>
          <w:color w:val="017464"/>
          <w:sz w:val="24"/>
          <w:szCs w:val="24"/>
          <w:lang w:val="en-US"/>
        </w:rPr>
      </w:pPr>
      <w:r w:rsidRPr="00D158D2">
        <w:rPr>
          <w:rFonts w:ascii="Calibri" w:eastAsia="Calibri" w:hAnsi="Calibri" w:cs="Calibri"/>
          <w:color w:val="017464"/>
          <w:sz w:val="24"/>
          <w:szCs w:val="24"/>
          <w:lang w:val="en-US"/>
        </w:rPr>
        <w:t>SPECIFICATIONS</w:t>
      </w:r>
    </w:p>
    <w:tbl>
      <w:tblPr>
        <w:tblW w:w="10790" w:type="dxa"/>
        <w:tblInd w:w="-5" w:type="dxa"/>
        <w:tblBorders>
          <w:top w:val="single" w:sz="4" w:space="0" w:color="A4A4A4"/>
          <w:left w:val="single" w:sz="4" w:space="0" w:color="A4A4A4"/>
          <w:bottom w:val="single" w:sz="4" w:space="0" w:color="A4A4A4"/>
          <w:right w:val="single" w:sz="4" w:space="0" w:color="A4A4A4"/>
          <w:insideH w:val="single" w:sz="4" w:space="0" w:color="A4A4A4"/>
          <w:insideV w:val="single" w:sz="4" w:space="0" w:color="A4A4A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7671"/>
      </w:tblGrid>
      <w:tr w:rsidR="00D158D2" w14:paraId="541E7767" w14:textId="77777777" w:rsidTr="000E0845">
        <w:trPr>
          <w:trHeight w:val="265"/>
        </w:trPr>
        <w:tc>
          <w:tcPr>
            <w:tcW w:w="3119" w:type="dxa"/>
            <w:shd w:val="clear" w:color="auto" w:fill="575757"/>
          </w:tcPr>
          <w:p w14:paraId="456771ED" w14:textId="77777777" w:rsidR="00D158D2" w:rsidRDefault="00D158D2" w:rsidP="00C47706">
            <w:pPr>
              <w:pStyle w:val="TableParagraph"/>
              <w:spacing w:line="246" w:lineRule="exact"/>
              <w:ind w:left="112"/>
            </w:pPr>
            <w:r>
              <w:rPr>
                <w:color w:val="FFFFFF"/>
              </w:rPr>
              <w:t>DESCRIPTION</w:t>
            </w:r>
          </w:p>
        </w:tc>
        <w:tc>
          <w:tcPr>
            <w:tcW w:w="7671" w:type="dxa"/>
            <w:shd w:val="clear" w:color="auto" w:fill="575757"/>
          </w:tcPr>
          <w:p w14:paraId="2C8A63AC" w14:textId="77777777" w:rsidR="00D158D2" w:rsidRDefault="00D158D2" w:rsidP="00C47706">
            <w:pPr>
              <w:pStyle w:val="TableParagraph"/>
              <w:spacing w:line="246" w:lineRule="exact"/>
              <w:ind w:left="112"/>
            </w:pPr>
            <w:r>
              <w:rPr>
                <w:color w:val="FFFFFF"/>
              </w:rPr>
              <w:t>ENGINEERING SPEC</w:t>
            </w:r>
          </w:p>
        </w:tc>
      </w:tr>
      <w:tr w:rsidR="00D158D2" w14:paraId="016A91D9" w14:textId="77777777" w:rsidTr="000E0845">
        <w:trPr>
          <w:trHeight w:val="281"/>
        </w:trPr>
        <w:tc>
          <w:tcPr>
            <w:tcW w:w="3119" w:type="dxa"/>
          </w:tcPr>
          <w:p w14:paraId="2FD793EB" w14:textId="1092D86C" w:rsidR="00D158D2" w:rsidRPr="00A43F03" w:rsidRDefault="00945ED7" w:rsidP="00C47706">
            <w:pPr>
              <w:pStyle w:val="TableParagraph"/>
              <w:spacing w:line="260" w:lineRule="exact"/>
              <w:ind w:left="112"/>
              <w:rPr>
                <w:sz w:val="20"/>
                <w:szCs w:val="20"/>
              </w:rPr>
            </w:pPr>
            <w:r w:rsidRPr="00A43F03">
              <w:rPr>
                <w:sz w:val="20"/>
                <w:szCs w:val="20"/>
              </w:rPr>
              <w:t>GAS TYPE DETECTED</w:t>
            </w:r>
          </w:p>
        </w:tc>
        <w:tc>
          <w:tcPr>
            <w:tcW w:w="7671" w:type="dxa"/>
          </w:tcPr>
          <w:p w14:paraId="7C526E9E" w14:textId="6927A85F" w:rsidR="00D158D2" w:rsidRPr="00A43F03" w:rsidRDefault="00945ED7" w:rsidP="00C47706">
            <w:pPr>
              <w:pStyle w:val="TableParagraph"/>
              <w:spacing w:line="256" w:lineRule="exact"/>
              <w:ind w:left="103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F03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Carbon Dioxide (CO2)</w:t>
            </w:r>
          </w:p>
        </w:tc>
      </w:tr>
      <w:tr w:rsidR="00D158D2" w14:paraId="0BE75CE0" w14:textId="77777777" w:rsidTr="000E0845">
        <w:trPr>
          <w:trHeight w:val="175"/>
        </w:trPr>
        <w:tc>
          <w:tcPr>
            <w:tcW w:w="3119" w:type="dxa"/>
            <w:shd w:val="clear" w:color="auto" w:fill="E7E6E6"/>
          </w:tcPr>
          <w:p w14:paraId="7069DB6A" w14:textId="7CD25F78" w:rsidR="00D158D2" w:rsidRPr="00A43F03" w:rsidRDefault="00274A0B" w:rsidP="00C47706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CA"/>
              </w:rPr>
              <w:t>CO</w:t>
            </w:r>
            <w:r w:rsidRPr="00274A0B">
              <w:rPr>
                <w:rFonts w:asciiTheme="minorHAnsi" w:eastAsiaTheme="minorHAnsi" w:hAnsiTheme="minorHAnsi" w:cstheme="minorHAnsi"/>
                <w:sz w:val="20"/>
                <w:szCs w:val="20"/>
                <w:vertAlign w:val="subscript"/>
                <w:lang w:val="en-CA"/>
              </w:rPr>
              <w:t>2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val="en-CA"/>
              </w:rPr>
              <w:t xml:space="preserve"> SIGNAL</w:t>
            </w:r>
          </w:p>
        </w:tc>
        <w:tc>
          <w:tcPr>
            <w:tcW w:w="7671" w:type="dxa"/>
            <w:shd w:val="clear" w:color="auto" w:fill="E7E6E6"/>
          </w:tcPr>
          <w:p w14:paraId="670D0E10" w14:textId="77777777" w:rsidR="00D158D2" w:rsidRDefault="00274A0B" w:rsidP="00C47706">
            <w:pPr>
              <w:pStyle w:val="TableParagraph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 w:rsidRPr="005F2278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CA"/>
              </w:rPr>
              <w:t>Measurement Type: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 xml:space="preserve"> </w:t>
            </w:r>
            <w:r w:rsidRPr="000E0845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CDD5A &amp; B –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 xml:space="preserve"> Non-Dispersive Infrared (NDIR)</w:t>
            </w:r>
          </w:p>
          <w:p w14:paraId="7E2BD2FA" w14:textId="280162EF" w:rsidR="00274A0B" w:rsidRDefault="00274A0B" w:rsidP="000E0845">
            <w:pPr>
              <w:pStyle w:val="TableParagraph"/>
              <w:ind w:left="144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CDD5C &amp; D – Dual Channel Non-Dispersive Infrared (NDIR), diffusion sampling</w:t>
            </w:r>
          </w:p>
          <w:p w14:paraId="15D11C50" w14:textId="77777777" w:rsidR="00274A0B" w:rsidRDefault="00274A0B" w:rsidP="00274A0B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</w:t>
            </w:r>
            <w:r w:rsidRPr="005F227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Range: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0E08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CDD5A &amp; B –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0-2000ppm</w:t>
            </w:r>
          </w:p>
          <w:p w14:paraId="0778AF51" w14:textId="77777777" w:rsidR="00274A0B" w:rsidRDefault="00274A0B" w:rsidP="00274A0B">
            <w:pPr>
              <w:pStyle w:val="TableParagraph"/>
              <w:ind w:left="7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CDD5C &amp; D </w:t>
            </w:r>
            <w:r w:rsidR="00E16A0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–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16A0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0-20,000ppm standard, programmable span from 2000 to 20,000ppm</w:t>
            </w:r>
          </w:p>
          <w:p w14:paraId="008A6CC7" w14:textId="77777777" w:rsidR="00E16A0B" w:rsidRDefault="00E16A0B" w:rsidP="00E16A0B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</w:t>
            </w:r>
            <w:r w:rsidRPr="005F227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Standard Accuracy: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CDD5A &amp; B - ±30ppm + 3% of reading with Auto Cal on</w:t>
            </w:r>
          </w:p>
          <w:p w14:paraId="199F180D" w14:textId="77777777" w:rsidR="00E16A0B" w:rsidRDefault="00E16A0B" w:rsidP="00E16A0B">
            <w:pPr>
              <w:pStyle w:val="TableParagraph"/>
              <w:ind w:left="144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CDD5C &amp; D - ±75ppm or 10% of reading (whichever is greater)</w:t>
            </w:r>
          </w:p>
          <w:p w14:paraId="1A122488" w14:textId="77777777" w:rsidR="00E16A0B" w:rsidRDefault="00E16A0B" w:rsidP="00E16A0B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</w:t>
            </w:r>
            <w:r w:rsidRPr="005F227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Temperature Dependence: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0.2% FS per °C</w:t>
            </w:r>
          </w:p>
          <w:p w14:paraId="4F8EA877" w14:textId="688FAF72" w:rsidR="00E16A0B" w:rsidRDefault="00E16A0B" w:rsidP="00E16A0B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</w:t>
            </w:r>
            <w:r w:rsidRPr="005F227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Stability: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CDD5A &amp; B - &lt;2% FS over life of sensor (15 years typical)</w:t>
            </w:r>
          </w:p>
          <w:p w14:paraId="5AE19E13" w14:textId="77777777" w:rsidR="00E16A0B" w:rsidRDefault="00E16A0B" w:rsidP="00E16A0B">
            <w:pPr>
              <w:pStyle w:val="TableParagraph"/>
              <w:ind w:left="7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CDD5C &amp; D - &lt;5% FS over life of sensor (15 years typical)</w:t>
            </w:r>
          </w:p>
          <w:p w14:paraId="62145296" w14:textId="77777777" w:rsidR="00E16A0B" w:rsidRDefault="00E16A0B" w:rsidP="00E16A0B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</w:t>
            </w:r>
            <w:r w:rsidRPr="005F227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Pressure Dependence: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&lt;0.13% of reading per mm Hg</w:t>
            </w:r>
          </w:p>
          <w:p w14:paraId="32157806" w14:textId="77777777" w:rsidR="00E16A0B" w:rsidRDefault="00E16A0B" w:rsidP="00E16A0B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</w:t>
            </w:r>
            <w:r w:rsidRPr="005F227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Altitude Correction: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Programmable from 0-5000 ft via keypad</w:t>
            </w:r>
          </w:p>
          <w:p w14:paraId="06A5BC71" w14:textId="77777777" w:rsidR="00E16A0B" w:rsidRDefault="00E16A0B" w:rsidP="00E16A0B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</w:t>
            </w:r>
            <w:r w:rsidRPr="005F227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Response Time: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&lt;2 minute for 90% step change typical</w:t>
            </w:r>
          </w:p>
          <w:p w14:paraId="28136A72" w14:textId="04EA9173" w:rsidR="00E16A0B" w:rsidRPr="00A43F03" w:rsidRDefault="00E16A0B" w:rsidP="00E16A0B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</w:t>
            </w:r>
            <w:r w:rsidRPr="005F227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Warm-up Time: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&lt;2 minutes</w:t>
            </w:r>
          </w:p>
        </w:tc>
      </w:tr>
      <w:tr w:rsidR="00D158D2" w14:paraId="45AB02B8" w14:textId="77777777" w:rsidTr="000E0845">
        <w:trPr>
          <w:trHeight w:val="206"/>
        </w:trPr>
        <w:tc>
          <w:tcPr>
            <w:tcW w:w="3119" w:type="dxa"/>
          </w:tcPr>
          <w:p w14:paraId="45E2BF76" w14:textId="5E672E19" w:rsidR="00D158D2" w:rsidRPr="00A43F03" w:rsidRDefault="00B73172" w:rsidP="00C47706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OPTIONAL TEMPERTATURE SIGNAL</w:t>
            </w:r>
          </w:p>
        </w:tc>
        <w:tc>
          <w:tcPr>
            <w:tcW w:w="7671" w:type="dxa"/>
          </w:tcPr>
          <w:p w14:paraId="744D3D17" w14:textId="77777777" w:rsidR="00D158D2" w:rsidRDefault="00B73172" w:rsidP="00C47706">
            <w:pPr>
              <w:pStyle w:val="TableParagraph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 w:rsidRPr="000E0845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CA"/>
              </w:rPr>
              <w:t>Sensing Element: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 xml:space="preserve"> See chart below</w:t>
            </w:r>
          </w:p>
          <w:p w14:paraId="26D7F3A7" w14:textId="3A1E6A77" w:rsidR="00B73172" w:rsidRPr="00A43F03" w:rsidRDefault="00B73172" w:rsidP="00C4770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0E0845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CA"/>
              </w:rPr>
              <w:t>Range: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 xml:space="preserve"> 0 to 35°C (32 to 95°F) or 0 to 50°C (32 to 122°F) selectable via keypad</w:t>
            </w:r>
          </w:p>
        </w:tc>
      </w:tr>
      <w:tr w:rsidR="00D158D2" w14:paraId="3E2ABD95" w14:textId="77777777" w:rsidTr="000E0845">
        <w:trPr>
          <w:trHeight w:val="239"/>
        </w:trPr>
        <w:tc>
          <w:tcPr>
            <w:tcW w:w="3119" w:type="dxa"/>
            <w:shd w:val="clear" w:color="auto" w:fill="E7E6E6"/>
          </w:tcPr>
          <w:p w14:paraId="4C941766" w14:textId="2F58FE2C" w:rsidR="00D158D2" w:rsidRPr="00A43F03" w:rsidRDefault="00B73172" w:rsidP="00C47706">
            <w:pPr>
              <w:pStyle w:val="TableParagraph"/>
              <w:ind w:left="11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OPTIONAL RH SIGNAL</w:t>
            </w:r>
          </w:p>
        </w:tc>
        <w:tc>
          <w:tcPr>
            <w:tcW w:w="7671" w:type="dxa"/>
            <w:shd w:val="clear" w:color="auto" w:fill="E7E6E6"/>
          </w:tcPr>
          <w:p w14:paraId="4D58F4EC" w14:textId="77777777" w:rsidR="00D158D2" w:rsidRDefault="00B73172" w:rsidP="00C47706">
            <w:pPr>
              <w:pStyle w:val="TableParagraph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 w:rsidRPr="000E0845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CA"/>
              </w:rPr>
              <w:t>Sensing Element: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 xml:space="preserve"> Thermoset polymer based capacitive</w:t>
            </w:r>
          </w:p>
          <w:p w14:paraId="2178DD67" w14:textId="77777777" w:rsidR="00B73172" w:rsidRDefault="00B73172" w:rsidP="00C47706">
            <w:pPr>
              <w:pStyle w:val="TableParagraph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 w:rsidRPr="000E0845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CA"/>
              </w:rPr>
              <w:t xml:space="preserve">Accuracy: 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±2 %RH</w:t>
            </w:r>
          </w:p>
          <w:p w14:paraId="09D134B0" w14:textId="77777777" w:rsidR="00B73172" w:rsidRDefault="00B73172" w:rsidP="00C47706">
            <w:pPr>
              <w:pStyle w:val="TableParagraph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 w:rsidRPr="000E0845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CA"/>
              </w:rPr>
              <w:t>Range: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 xml:space="preserve"> 0 to 100 %RH, non-condensing</w:t>
            </w:r>
          </w:p>
          <w:p w14:paraId="35118170" w14:textId="77777777" w:rsidR="00B73172" w:rsidRDefault="00B73172" w:rsidP="00C47706">
            <w:pPr>
              <w:pStyle w:val="TableParagraph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 w:rsidRPr="000E0845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CA"/>
              </w:rPr>
              <w:t>Hysteresis: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 xml:space="preserve"> ±3 %RH</w:t>
            </w:r>
          </w:p>
          <w:p w14:paraId="432A1AEB" w14:textId="77777777" w:rsidR="00B73172" w:rsidRDefault="00B73172" w:rsidP="00C47706">
            <w:pPr>
              <w:pStyle w:val="TableParagraph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 w:rsidRPr="000E0845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CA"/>
              </w:rPr>
              <w:t>Response Time: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 xml:space="preserve"> 15 seconds typical</w:t>
            </w:r>
          </w:p>
          <w:p w14:paraId="685273A0" w14:textId="13C39719" w:rsidR="00B73172" w:rsidRPr="00A43F03" w:rsidRDefault="00B73172" w:rsidP="00C4770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0845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CA"/>
              </w:rPr>
              <w:t>Stability: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 xml:space="preserve"> ±1.2 %RH typical @ 50 %RH in 5 years</w:t>
            </w:r>
          </w:p>
        </w:tc>
      </w:tr>
      <w:tr w:rsidR="00D158D2" w14:paraId="1760F81B" w14:textId="77777777" w:rsidTr="000E0845">
        <w:trPr>
          <w:trHeight w:val="268"/>
        </w:trPr>
        <w:tc>
          <w:tcPr>
            <w:tcW w:w="3119" w:type="dxa"/>
          </w:tcPr>
          <w:p w14:paraId="08B7CBA8" w14:textId="161412FE" w:rsidR="00D158D2" w:rsidRPr="00A43F03" w:rsidRDefault="00B73172" w:rsidP="00C47706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OPTIONAL RELAY OUTPUT</w:t>
            </w:r>
          </w:p>
        </w:tc>
        <w:tc>
          <w:tcPr>
            <w:tcW w:w="7671" w:type="dxa"/>
          </w:tcPr>
          <w:p w14:paraId="4D5FAC0E" w14:textId="77777777" w:rsidR="00D158D2" w:rsidRDefault="00B73172" w:rsidP="00C47706">
            <w:pPr>
              <w:pStyle w:val="TableParagraph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 w:rsidRPr="000E0845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CA"/>
              </w:rPr>
              <w:t>Contact Ratings: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 xml:space="preserve"> From A contact (N.O.), 2 Amps @ 140 Vac/30 Vdc</w:t>
            </w:r>
          </w:p>
          <w:p w14:paraId="57098A1F" w14:textId="77777777" w:rsidR="00B73172" w:rsidRDefault="00B73172" w:rsidP="00C47706">
            <w:pPr>
              <w:pStyle w:val="TableParagraph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 w:rsidRPr="000E0845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CA"/>
              </w:rPr>
              <w:t>Trip Point: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 xml:space="preserve"> CDD5 &amp; B – Programmable 500 – 2000 ppm via keypad</w:t>
            </w:r>
          </w:p>
          <w:p w14:paraId="2F6A4966" w14:textId="77777777" w:rsidR="00B73172" w:rsidRDefault="00B73172" w:rsidP="00B73172">
            <w:pPr>
              <w:pStyle w:val="TableParagraph"/>
              <w:ind w:left="720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CDD5C &amp; D – Programmable 500 – 15,000 ppm via keypad</w:t>
            </w:r>
          </w:p>
          <w:p w14:paraId="0567F244" w14:textId="77777777" w:rsidR="00B73172" w:rsidRDefault="00B73172" w:rsidP="00B73172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 xml:space="preserve">  </w:t>
            </w:r>
            <w:r w:rsidRPr="000E0845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CA"/>
              </w:rPr>
              <w:t>Relay Hysteresis: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 xml:space="preserve"> CDD5A &amp; B – Programmable 25 – 200 ppm via keypad</w:t>
            </w:r>
          </w:p>
          <w:p w14:paraId="0E0CAD4C" w14:textId="5A84C678" w:rsidR="00B73172" w:rsidRPr="00A43F03" w:rsidRDefault="00B73172" w:rsidP="00B73172">
            <w:pPr>
              <w:pStyle w:val="TableParagraph"/>
              <w:ind w:left="144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CDD5C &amp; D – Programmable 25 – 5—ppm via keypad</w:t>
            </w:r>
          </w:p>
        </w:tc>
      </w:tr>
      <w:tr w:rsidR="00D158D2" w14:paraId="51AAA1BA" w14:textId="77777777" w:rsidTr="000E0845">
        <w:trPr>
          <w:trHeight w:val="56"/>
        </w:trPr>
        <w:tc>
          <w:tcPr>
            <w:tcW w:w="3119" w:type="dxa"/>
            <w:shd w:val="clear" w:color="auto" w:fill="E7E6E6"/>
          </w:tcPr>
          <w:p w14:paraId="7E1ADFD3" w14:textId="2AF2BD01" w:rsidR="00D158D2" w:rsidRPr="00A43F03" w:rsidRDefault="00B73172" w:rsidP="00C47706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OPTIONAL LCD DISPLAY</w:t>
            </w:r>
          </w:p>
        </w:tc>
        <w:tc>
          <w:tcPr>
            <w:tcW w:w="7671" w:type="dxa"/>
            <w:shd w:val="clear" w:color="auto" w:fill="E7E6E6"/>
          </w:tcPr>
          <w:p w14:paraId="7F28B7D3" w14:textId="77777777" w:rsidR="00D158D2" w:rsidRDefault="00B73172" w:rsidP="00C47706">
            <w:pPr>
              <w:pStyle w:val="TableParagraph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 w:rsidRPr="000E0845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CA"/>
              </w:rPr>
              <w:t>Resolution: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 xml:space="preserve"> 1ppm CO</w:t>
            </w:r>
            <w:r w:rsidRPr="00B73172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vertAlign w:val="subscript"/>
                <w:lang w:val="en-CA"/>
              </w:rPr>
              <w:t>2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 xml:space="preserve"> 1 %RH, 1°C (1°F)</w:t>
            </w:r>
          </w:p>
          <w:p w14:paraId="35B4BE18" w14:textId="77777777" w:rsidR="00B73172" w:rsidRDefault="00B73172" w:rsidP="00C47706">
            <w:pPr>
              <w:pStyle w:val="TableParagraph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 w:rsidRPr="000E0845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CA"/>
              </w:rPr>
              <w:t>Size: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 xml:space="preserve"> 35mm W x 15mm H (1.4” x 0.6”) alpha-numeric, </w:t>
            </w:r>
            <w:proofErr w:type="gram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2 line</w:t>
            </w:r>
            <w:proofErr w:type="gramEnd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 xml:space="preserve"> x 8 character</w:t>
            </w:r>
          </w:p>
          <w:p w14:paraId="68098E72" w14:textId="3920C3A7" w:rsidR="00B73172" w:rsidRPr="00B73172" w:rsidRDefault="00B73172" w:rsidP="00C4770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0E0845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CA"/>
              </w:rPr>
              <w:t>Backlight: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 xml:space="preserve"> Enable or disable via keypad</w:t>
            </w:r>
          </w:p>
        </w:tc>
      </w:tr>
      <w:tr w:rsidR="00D158D2" w14:paraId="6C76AAEB" w14:textId="77777777" w:rsidTr="000E0845">
        <w:trPr>
          <w:trHeight w:val="122"/>
        </w:trPr>
        <w:tc>
          <w:tcPr>
            <w:tcW w:w="3119" w:type="dxa"/>
          </w:tcPr>
          <w:p w14:paraId="1A0B2F25" w14:textId="5E74AEE7" w:rsidR="00D158D2" w:rsidRPr="00A43F03" w:rsidRDefault="00B73172" w:rsidP="00C47706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OPTIONAL OVERRIDE SWITCH</w:t>
            </w:r>
          </w:p>
        </w:tc>
        <w:tc>
          <w:tcPr>
            <w:tcW w:w="7671" w:type="dxa"/>
          </w:tcPr>
          <w:p w14:paraId="3A1C585D" w14:textId="6CBE2CD9" w:rsidR="00D158D2" w:rsidRPr="00A43F03" w:rsidRDefault="005F2278" w:rsidP="00C4770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Front panel push-button available as two-wire dry-contact output</w:t>
            </w:r>
          </w:p>
        </w:tc>
      </w:tr>
      <w:tr w:rsidR="00D158D2" w14:paraId="6B53F628" w14:textId="77777777" w:rsidTr="000E0845">
        <w:trPr>
          <w:trHeight w:val="182"/>
        </w:trPr>
        <w:tc>
          <w:tcPr>
            <w:tcW w:w="3119" w:type="dxa"/>
            <w:shd w:val="clear" w:color="auto" w:fill="E7E6E6"/>
          </w:tcPr>
          <w:p w14:paraId="1F87EFFC" w14:textId="53C3F8D1" w:rsidR="00D158D2" w:rsidRPr="00A43F03" w:rsidRDefault="005F2278" w:rsidP="00C47706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OPTIONAL SETPOINT CONTROL</w:t>
            </w:r>
          </w:p>
        </w:tc>
        <w:tc>
          <w:tcPr>
            <w:tcW w:w="7671" w:type="dxa"/>
            <w:shd w:val="clear" w:color="auto" w:fill="E7E6E6"/>
          </w:tcPr>
          <w:p w14:paraId="3D0E5EB4" w14:textId="43B6A3DE" w:rsidR="00D158D2" w:rsidRPr="00A43F03" w:rsidRDefault="005F2278" w:rsidP="00C4770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Front panel push-buttons available as two-wire resistive output, 0-10 KΩ standard</w:t>
            </w:r>
          </w:p>
        </w:tc>
      </w:tr>
      <w:tr w:rsidR="00D158D2" w14:paraId="31F23950" w14:textId="77777777" w:rsidTr="000E0845">
        <w:trPr>
          <w:trHeight w:val="215"/>
        </w:trPr>
        <w:tc>
          <w:tcPr>
            <w:tcW w:w="3119" w:type="dxa"/>
          </w:tcPr>
          <w:p w14:paraId="0F174369" w14:textId="4485CF7C" w:rsidR="00D158D2" w:rsidRPr="00A43F03" w:rsidRDefault="005F2278" w:rsidP="00C47706">
            <w:pPr>
              <w:pStyle w:val="TableParagraph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POWER SUPPLY</w:t>
            </w:r>
          </w:p>
        </w:tc>
        <w:tc>
          <w:tcPr>
            <w:tcW w:w="7671" w:type="dxa"/>
          </w:tcPr>
          <w:p w14:paraId="0A81D5C2" w14:textId="43B1D921" w:rsidR="00D158D2" w:rsidRPr="00A43F03" w:rsidRDefault="005F2278" w:rsidP="00C4770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20-28 Vdc/ac (non-isolated half-wave rectified)</w:t>
            </w:r>
          </w:p>
        </w:tc>
      </w:tr>
      <w:tr w:rsidR="00D158D2" w14:paraId="6520654E" w14:textId="77777777" w:rsidTr="000E0845">
        <w:trPr>
          <w:trHeight w:val="270"/>
        </w:trPr>
        <w:tc>
          <w:tcPr>
            <w:tcW w:w="3119" w:type="dxa"/>
            <w:shd w:val="clear" w:color="auto" w:fill="E7E6E6"/>
          </w:tcPr>
          <w:p w14:paraId="348D70A1" w14:textId="3B3453B7" w:rsidR="00D158D2" w:rsidRPr="00A43F03" w:rsidRDefault="005F2278" w:rsidP="00C47706">
            <w:pPr>
              <w:pStyle w:val="TableParagraph"/>
              <w:spacing w:line="251" w:lineRule="exact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OUTPUT SIGNALS</w:t>
            </w:r>
          </w:p>
        </w:tc>
        <w:tc>
          <w:tcPr>
            <w:tcW w:w="7671" w:type="dxa"/>
            <w:shd w:val="clear" w:color="auto" w:fill="E7E6E6"/>
          </w:tcPr>
          <w:p w14:paraId="1A3FAAF6" w14:textId="77777777" w:rsidR="00D158D2" w:rsidRDefault="005F2278" w:rsidP="00C47706">
            <w:pPr>
              <w:pStyle w:val="TableParagraph"/>
              <w:spacing w:before="1" w:line="249" w:lineRule="exact"/>
              <w:rPr>
                <w:sz w:val="20"/>
                <w:szCs w:val="20"/>
              </w:rPr>
            </w:pPr>
            <w:r w:rsidRPr="000E0845">
              <w:rPr>
                <w:b/>
                <w:bCs/>
                <w:sz w:val="20"/>
                <w:szCs w:val="20"/>
              </w:rPr>
              <w:t>Current:</w:t>
            </w:r>
            <w:r>
              <w:rPr>
                <w:sz w:val="20"/>
                <w:szCs w:val="20"/>
              </w:rPr>
              <w:t xml:space="preserve"> 4-20 mA (model CDD5A &amp; C)</w:t>
            </w:r>
          </w:p>
          <w:p w14:paraId="317B600B" w14:textId="67296C8C" w:rsidR="005F2278" w:rsidRPr="00A43F03" w:rsidRDefault="005F2278" w:rsidP="00C47706">
            <w:pPr>
              <w:pStyle w:val="TableParagraph"/>
              <w:spacing w:before="1" w:line="249" w:lineRule="exact"/>
              <w:rPr>
                <w:sz w:val="20"/>
                <w:szCs w:val="20"/>
              </w:rPr>
            </w:pPr>
            <w:r w:rsidRPr="000E0845">
              <w:rPr>
                <w:b/>
                <w:bCs/>
                <w:sz w:val="20"/>
                <w:szCs w:val="20"/>
              </w:rPr>
              <w:t>Voltage:</w:t>
            </w:r>
            <w:r>
              <w:rPr>
                <w:sz w:val="20"/>
                <w:szCs w:val="20"/>
              </w:rPr>
              <w:t xml:space="preserve"> 0-5 Vdc or 0-10 Vdc (model CDD5B &amp; D)</w:t>
            </w:r>
          </w:p>
        </w:tc>
      </w:tr>
      <w:tr w:rsidR="00D158D2" w14:paraId="10D32996" w14:textId="77777777" w:rsidTr="000E0845">
        <w:trPr>
          <w:trHeight w:val="268"/>
        </w:trPr>
        <w:tc>
          <w:tcPr>
            <w:tcW w:w="3119" w:type="dxa"/>
          </w:tcPr>
          <w:p w14:paraId="26DB3CFA" w14:textId="5E9FDDCC" w:rsidR="00D158D2" w:rsidRPr="00A43F03" w:rsidRDefault="005F2278" w:rsidP="00C47706">
            <w:pPr>
              <w:pStyle w:val="TableParagraph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CONSUMPTIONS</w:t>
            </w:r>
          </w:p>
        </w:tc>
        <w:tc>
          <w:tcPr>
            <w:tcW w:w="7671" w:type="dxa"/>
          </w:tcPr>
          <w:p w14:paraId="246E0657" w14:textId="77777777" w:rsidR="00D158D2" w:rsidRDefault="005F2278" w:rsidP="00C47706">
            <w:pPr>
              <w:pStyle w:val="TableParagraph"/>
              <w:rPr>
                <w:sz w:val="20"/>
                <w:szCs w:val="20"/>
              </w:rPr>
            </w:pPr>
            <w:r w:rsidRPr="000E0845">
              <w:rPr>
                <w:b/>
                <w:bCs/>
                <w:sz w:val="20"/>
                <w:szCs w:val="20"/>
              </w:rPr>
              <w:t>Current:</w:t>
            </w:r>
            <w:r>
              <w:rPr>
                <w:sz w:val="20"/>
                <w:szCs w:val="20"/>
              </w:rPr>
              <w:t xml:space="preserve"> 145 mA max @ 24 Vdc, 260 mA max @ 24 Vac (with all options)</w:t>
            </w:r>
          </w:p>
          <w:p w14:paraId="43BEFBEA" w14:textId="58BC165E" w:rsidR="005F2278" w:rsidRPr="00A43F03" w:rsidRDefault="005F2278" w:rsidP="00C47706">
            <w:pPr>
              <w:pStyle w:val="TableParagraph"/>
              <w:rPr>
                <w:sz w:val="20"/>
                <w:szCs w:val="20"/>
              </w:rPr>
            </w:pPr>
            <w:r w:rsidRPr="000E0845">
              <w:rPr>
                <w:b/>
                <w:bCs/>
                <w:sz w:val="20"/>
                <w:szCs w:val="20"/>
              </w:rPr>
              <w:t>Voltage:</w:t>
            </w:r>
            <w:r>
              <w:rPr>
                <w:sz w:val="20"/>
                <w:szCs w:val="20"/>
              </w:rPr>
              <w:t xml:space="preserve"> 85 mA max @ 24 Vdc, 150 mA max @ 24 Vac (with all options)</w:t>
            </w:r>
          </w:p>
        </w:tc>
      </w:tr>
      <w:tr w:rsidR="00D158D2" w14:paraId="44F30F6B" w14:textId="77777777" w:rsidTr="000E0845">
        <w:trPr>
          <w:trHeight w:val="268"/>
        </w:trPr>
        <w:tc>
          <w:tcPr>
            <w:tcW w:w="3119" w:type="dxa"/>
            <w:shd w:val="clear" w:color="auto" w:fill="E7E6E6"/>
          </w:tcPr>
          <w:p w14:paraId="0FEF1059" w14:textId="3121CCB0" w:rsidR="00D158D2" w:rsidRPr="00A43F03" w:rsidRDefault="005F2278" w:rsidP="00C47706">
            <w:pPr>
              <w:pStyle w:val="TableParagraph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OUTPUT DRIVE CAPABILITY</w:t>
            </w:r>
          </w:p>
        </w:tc>
        <w:tc>
          <w:tcPr>
            <w:tcW w:w="7671" w:type="dxa"/>
            <w:shd w:val="clear" w:color="auto" w:fill="E7E6E6"/>
          </w:tcPr>
          <w:p w14:paraId="4C06D38F" w14:textId="77777777" w:rsidR="00D158D2" w:rsidRDefault="005F2278" w:rsidP="00C47706">
            <w:pPr>
              <w:pStyle w:val="TableParagraph"/>
              <w:rPr>
                <w:sz w:val="20"/>
                <w:szCs w:val="20"/>
              </w:rPr>
            </w:pPr>
            <w:r w:rsidRPr="000E0845">
              <w:rPr>
                <w:b/>
                <w:bCs/>
                <w:sz w:val="20"/>
                <w:szCs w:val="20"/>
              </w:rPr>
              <w:t>Current:</w:t>
            </w:r>
            <w:r>
              <w:rPr>
                <w:sz w:val="20"/>
                <w:szCs w:val="20"/>
              </w:rPr>
              <w:t xml:space="preserve"> 550Ω max</w:t>
            </w:r>
          </w:p>
          <w:p w14:paraId="6152EA4A" w14:textId="2F7F450E" w:rsidR="005F2278" w:rsidRPr="00A43F03" w:rsidRDefault="005F2278" w:rsidP="00C47706">
            <w:pPr>
              <w:pStyle w:val="TableParagraph"/>
              <w:rPr>
                <w:sz w:val="20"/>
                <w:szCs w:val="20"/>
              </w:rPr>
            </w:pPr>
            <w:r w:rsidRPr="000E0845">
              <w:rPr>
                <w:b/>
                <w:bCs/>
                <w:sz w:val="20"/>
                <w:szCs w:val="20"/>
              </w:rPr>
              <w:t>Voltage:</w:t>
            </w:r>
            <w:r>
              <w:rPr>
                <w:sz w:val="20"/>
                <w:szCs w:val="20"/>
              </w:rPr>
              <w:t xml:space="preserve"> 10 KΩ min</w:t>
            </w:r>
          </w:p>
        </w:tc>
      </w:tr>
      <w:tr w:rsidR="00D158D2" w14:paraId="26337EE0" w14:textId="77777777" w:rsidTr="000E0845">
        <w:trPr>
          <w:trHeight w:val="268"/>
        </w:trPr>
        <w:tc>
          <w:tcPr>
            <w:tcW w:w="3119" w:type="dxa"/>
          </w:tcPr>
          <w:p w14:paraId="3BA36359" w14:textId="66A8D5EF" w:rsidR="00D158D2" w:rsidRPr="00A43F03" w:rsidRDefault="005F2278" w:rsidP="00C47706">
            <w:pPr>
              <w:pStyle w:val="TableParagraph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OUTPUT RESOLUTION</w:t>
            </w:r>
          </w:p>
        </w:tc>
        <w:tc>
          <w:tcPr>
            <w:tcW w:w="7671" w:type="dxa"/>
          </w:tcPr>
          <w:p w14:paraId="06272141" w14:textId="62BBADB1" w:rsidR="00D158D2" w:rsidRPr="00A43F03" w:rsidRDefault="005F2278" w:rsidP="00C47706">
            <w:pPr>
              <w:pStyle w:val="TableParagrap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 bit</w:t>
            </w:r>
            <w:proofErr w:type="gramEnd"/>
            <w:r>
              <w:rPr>
                <w:sz w:val="20"/>
                <w:szCs w:val="20"/>
              </w:rPr>
              <w:t xml:space="preserve"> PWM</w:t>
            </w:r>
          </w:p>
        </w:tc>
      </w:tr>
      <w:tr w:rsidR="00D158D2" w14:paraId="76EB8777" w14:textId="77777777" w:rsidTr="000E0845">
        <w:trPr>
          <w:trHeight w:val="134"/>
        </w:trPr>
        <w:tc>
          <w:tcPr>
            <w:tcW w:w="3119" w:type="dxa"/>
            <w:shd w:val="clear" w:color="auto" w:fill="E7E6E6"/>
          </w:tcPr>
          <w:p w14:paraId="20971D10" w14:textId="395EC307" w:rsidR="00D158D2" w:rsidRPr="00A43F03" w:rsidRDefault="005F2278" w:rsidP="00C47706">
            <w:pPr>
              <w:pStyle w:val="TableParagraph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PROTECTION CIRCUITRY</w:t>
            </w:r>
          </w:p>
        </w:tc>
        <w:tc>
          <w:tcPr>
            <w:tcW w:w="7671" w:type="dxa"/>
            <w:shd w:val="clear" w:color="auto" w:fill="E7E6E6"/>
          </w:tcPr>
          <w:p w14:paraId="60429F70" w14:textId="5848FE0C" w:rsidR="00D158D2" w:rsidRPr="00A43F03" w:rsidRDefault="005F2278" w:rsidP="00C4770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Reverse voltage protected and output limited</w:t>
            </w:r>
          </w:p>
        </w:tc>
      </w:tr>
      <w:tr w:rsidR="00D158D2" w14:paraId="68697AF5" w14:textId="77777777" w:rsidTr="000E0845">
        <w:trPr>
          <w:trHeight w:val="259"/>
        </w:trPr>
        <w:tc>
          <w:tcPr>
            <w:tcW w:w="3119" w:type="dxa"/>
          </w:tcPr>
          <w:p w14:paraId="44B8E321" w14:textId="45B633B0" w:rsidR="00D158D2" w:rsidRPr="00A43F03" w:rsidRDefault="005F2278" w:rsidP="00C47706">
            <w:pPr>
              <w:pStyle w:val="TableParagraph"/>
              <w:spacing w:line="260" w:lineRule="exact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OPERATING CONDITIONS</w:t>
            </w:r>
          </w:p>
        </w:tc>
        <w:tc>
          <w:tcPr>
            <w:tcW w:w="7671" w:type="dxa"/>
          </w:tcPr>
          <w:p w14:paraId="03EE4F6B" w14:textId="2AEF7DAF" w:rsidR="00A05809" w:rsidRPr="005F2278" w:rsidRDefault="005F2278" w:rsidP="00C47706">
            <w:pPr>
              <w:pStyle w:val="TableParagraph"/>
              <w:spacing w:line="249" w:lineRule="exact"/>
              <w:rPr>
                <w:sz w:val="20"/>
                <w:szCs w:val="20"/>
              </w:rPr>
            </w:pPr>
            <w:r w:rsidRPr="005F2278">
              <w:rPr>
                <w:sz w:val="20"/>
                <w:szCs w:val="20"/>
              </w:rPr>
              <w:t>0 to 50°C (32 to 122°F), 5 to 95 %RH, non-condensing</w:t>
            </w:r>
          </w:p>
        </w:tc>
      </w:tr>
      <w:tr w:rsidR="00D158D2" w14:paraId="30C97FC5" w14:textId="77777777" w:rsidTr="000E0845">
        <w:trPr>
          <w:trHeight w:val="259"/>
        </w:trPr>
        <w:tc>
          <w:tcPr>
            <w:tcW w:w="3119" w:type="dxa"/>
            <w:shd w:val="clear" w:color="auto" w:fill="E7E6E6" w:themeFill="background2"/>
          </w:tcPr>
          <w:p w14:paraId="319F06F6" w14:textId="69473AED" w:rsidR="00D158D2" w:rsidRPr="00A43F03" w:rsidRDefault="005F2278" w:rsidP="00C47706">
            <w:pPr>
              <w:pStyle w:val="TableParagraph"/>
              <w:spacing w:line="260" w:lineRule="exact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SENSOR COVERAGE AREA</w:t>
            </w:r>
          </w:p>
        </w:tc>
        <w:tc>
          <w:tcPr>
            <w:tcW w:w="7671" w:type="dxa"/>
            <w:shd w:val="clear" w:color="auto" w:fill="E7E6E6" w:themeFill="background2"/>
          </w:tcPr>
          <w:p w14:paraId="3CDACBCE" w14:textId="1E2C4F71" w:rsidR="00A05809" w:rsidRPr="005F2278" w:rsidRDefault="005F2278" w:rsidP="00C47706">
            <w:pPr>
              <w:pStyle w:val="TableParagraph"/>
              <w:spacing w:line="24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100m</w:t>
            </w:r>
            <w:r w:rsidRPr="005F2278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(1000ft</w:t>
            </w:r>
            <w:r w:rsidRPr="005F2278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) typical</w:t>
            </w:r>
          </w:p>
        </w:tc>
      </w:tr>
      <w:tr w:rsidR="00D158D2" w14:paraId="210FCF43" w14:textId="77777777" w:rsidTr="000E0845">
        <w:trPr>
          <w:trHeight w:val="268"/>
        </w:trPr>
        <w:tc>
          <w:tcPr>
            <w:tcW w:w="3119" w:type="dxa"/>
            <w:shd w:val="clear" w:color="auto" w:fill="auto"/>
          </w:tcPr>
          <w:p w14:paraId="5C0B2D35" w14:textId="2E580642" w:rsidR="00D158D2" w:rsidRPr="00A43F03" w:rsidRDefault="00A05809" w:rsidP="00C47706">
            <w:pPr>
              <w:pStyle w:val="TableParagraph"/>
              <w:ind w:left="112"/>
              <w:rPr>
                <w:sz w:val="20"/>
                <w:szCs w:val="20"/>
              </w:rPr>
            </w:pPr>
            <w:r w:rsidRPr="00A43F03">
              <w:rPr>
                <w:sz w:val="20"/>
                <w:szCs w:val="20"/>
              </w:rPr>
              <w:t>ENCLSOURE</w:t>
            </w:r>
          </w:p>
        </w:tc>
        <w:tc>
          <w:tcPr>
            <w:tcW w:w="7671" w:type="dxa"/>
            <w:shd w:val="clear" w:color="auto" w:fill="auto"/>
          </w:tcPr>
          <w:p w14:paraId="01C57103" w14:textId="77777777" w:rsidR="00D158D2" w:rsidRPr="00A43F03" w:rsidRDefault="00A05809" w:rsidP="00C47706">
            <w:pPr>
              <w:pStyle w:val="TableParagraph"/>
              <w:rPr>
                <w:sz w:val="20"/>
                <w:szCs w:val="20"/>
              </w:rPr>
            </w:pPr>
            <w:r w:rsidRPr="00A43F03">
              <w:rPr>
                <w:b/>
                <w:bCs/>
                <w:sz w:val="20"/>
                <w:szCs w:val="20"/>
              </w:rPr>
              <w:t>Material:</w:t>
            </w:r>
            <w:r w:rsidRPr="00A43F03">
              <w:rPr>
                <w:sz w:val="20"/>
                <w:szCs w:val="20"/>
              </w:rPr>
              <w:t xml:space="preserve"> ABS, White</w:t>
            </w:r>
          </w:p>
          <w:p w14:paraId="12EECAC3" w14:textId="77777777" w:rsidR="00A05809" w:rsidRPr="00A43F03" w:rsidRDefault="00A05809" w:rsidP="00C47706">
            <w:pPr>
              <w:pStyle w:val="TableParagraph"/>
              <w:rPr>
                <w:sz w:val="20"/>
                <w:szCs w:val="20"/>
              </w:rPr>
            </w:pPr>
            <w:r w:rsidRPr="00A43F03">
              <w:rPr>
                <w:b/>
                <w:bCs/>
                <w:sz w:val="20"/>
                <w:szCs w:val="20"/>
              </w:rPr>
              <w:t>Dimensions:</w:t>
            </w:r>
            <w:r w:rsidRPr="00A43F03">
              <w:rPr>
                <w:sz w:val="20"/>
                <w:szCs w:val="20"/>
              </w:rPr>
              <w:t xml:space="preserve"> 84mm W x 119mm H x 29mm D (3.3” x 4.7” x 1.15”)</w:t>
            </w:r>
          </w:p>
          <w:p w14:paraId="33D22CDC" w14:textId="41003E69" w:rsidR="00A05809" w:rsidRPr="00A43F03" w:rsidRDefault="00A05809" w:rsidP="00C47706">
            <w:pPr>
              <w:pStyle w:val="TableParagraph"/>
              <w:rPr>
                <w:sz w:val="20"/>
                <w:szCs w:val="20"/>
              </w:rPr>
            </w:pPr>
            <w:r w:rsidRPr="00A43F03">
              <w:rPr>
                <w:b/>
                <w:bCs/>
                <w:sz w:val="20"/>
                <w:szCs w:val="20"/>
              </w:rPr>
              <w:t>Protection:</w:t>
            </w:r>
            <w:r w:rsidRPr="00A43F03">
              <w:rPr>
                <w:sz w:val="20"/>
                <w:szCs w:val="20"/>
              </w:rPr>
              <w:t xml:space="preserve"> IP30 (NEMA 1)</w:t>
            </w:r>
          </w:p>
        </w:tc>
      </w:tr>
      <w:tr w:rsidR="00D158D2" w14:paraId="51EBDC8A" w14:textId="77777777" w:rsidTr="000E0845">
        <w:trPr>
          <w:trHeight w:val="83"/>
        </w:trPr>
        <w:tc>
          <w:tcPr>
            <w:tcW w:w="3119" w:type="dxa"/>
            <w:shd w:val="clear" w:color="auto" w:fill="E7E6E6" w:themeFill="background2"/>
          </w:tcPr>
          <w:p w14:paraId="768F00EC" w14:textId="34FA4A1F" w:rsidR="00D158D2" w:rsidRPr="00A43F03" w:rsidRDefault="00A05809" w:rsidP="00C47706">
            <w:pPr>
              <w:pStyle w:val="TableParagraph"/>
              <w:ind w:left="112"/>
              <w:rPr>
                <w:sz w:val="20"/>
                <w:szCs w:val="20"/>
              </w:rPr>
            </w:pPr>
            <w:r w:rsidRPr="00A43F03">
              <w:rPr>
                <w:sz w:val="20"/>
                <w:szCs w:val="20"/>
              </w:rPr>
              <w:t>WIRING</w:t>
            </w:r>
          </w:p>
        </w:tc>
        <w:tc>
          <w:tcPr>
            <w:tcW w:w="7671" w:type="dxa"/>
            <w:shd w:val="clear" w:color="auto" w:fill="E7E6E6" w:themeFill="background2"/>
          </w:tcPr>
          <w:p w14:paraId="672357CA" w14:textId="1D11AFE0" w:rsidR="00A05809" w:rsidRPr="00A43F03" w:rsidRDefault="00A05809" w:rsidP="00A43F03">
            <w:pPr>
              <w:pStyle w:val="TableParagraph"/>
              <w:rPr>
                <w:sz w:val="20"/>
                <w:szCs w:val="20"/>
              </w:rPr>
            </w:pPr>
            <w:r w:rsidRPr="00A43F03">
              <w:rPr>
                <w:sz w:val="20"/>
                <w:szCs w:val="20"/>
              </w:rPr>
              <w:t>Screw terminal block (14 to 22 AWG)</w:t>
            </w:r>
          </w:p>
        </w:tc>
      </w:tr>
      <w:tr w:rsidR="00A05809" w14:paraId="5ADEF2BA" w14:textId="77777777" w:rsidTr="000E0845">
        <w:trPr>
          <w:trHeight w:val="147"/>
        </w:trPr>
        <w:tc>
          <w:tcPr>
            <w:tcW w:w="3119" w:type="dxa"/>
            <w:shd w:val="clear" w:color="auto" w:fill="auto"/>
          </w:tcPr>
          <w:p w14:paraId="66B95BFA" w14:textId="568DA4F1" w:rsidR="00A05809" w:rsidRPr="00A43F03" w:rsidRDefault="00A05809" w:rsidP="00C47706">
            <w:pPr>
              <w:pStyle w:val="TableParagraph"/>
              <w:ind w:left="112"/>
              <w:rPr>
                <w:sz w:val="20"/>
                <w:szCs w:val="20"/>
              </w:rPr>
            </w:pPr>
            <w:r w:rsidRPr="00A43F03">
              <w:rPr>
                <w:sz w:val="20"/>
                <w:szCs w:val="20"/>
              </w:rPr>
              <w:t>COUNTRY OF ORIGIN</w:t>
            </w:r>
          </w:p>
        </w:tc>
        <w:tc>
          <w:tcPr>
            <w:tcW w:w="7671" w:type="dxa"/>
            <w:shd w:val="clear" w:color="auto" w:fill="auto"/>
          </w:tcPr>
          <w:p w14:paraId="700A6C05" w14:textId="4DFFA1EF" w:rsidR="00A05809" w:rsidRPr="00A43F03" w:rsidRDefault="00A05809" w:rsidP="00A05809">
            <w:pPr>
              <w:pStyle w:val="TableParagraph"/>
              <w:rPr>
                <w:sz w:val="20"/>
                <w:szCs w:val="20"/>
              </w:rPr>
            </w:pPr>
            <w:r w:rsidRPr="00A43F03">
              <w:rPr>
                <w:sz w:val="20"/>
                <w:szCs w:val="20"/>
              </w:rPr>
              <w:t>Canada</w:t>
            </w:r>
          </w:p>
        </w:tc>
      </w:tr>
    </w:tbl>
    <w:p w14:paraId="6BB006C3" w14:textId="466DB56D" w:rsidR="000A3A57" w:rsidRPr="00D158D2" w:rsidRDefault="000A3A57" w:rsidP="00D158D2">
      <w:pPr>
        <w:tabs>
          <w:tab w:val="left" w:pos="6396"/>
        </w:tabs>
        <w:rPr>
          <w:rFonts w:asciiTheme="minorHAnsi" w:hAnsiTheme="minorHAnsi"/>
        </w:rPr>
      </w:pPr>
    </w:p>
    <w:tbl>
      <w:tblPr>
        <w:tblpPr w:leftFromText="180" w:rightFromText="180" w:vertAnchor="text" w:horzAnchor="margin" w:tblpY="10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4"/>
        <w:gridCol w:w="4281"/>
        <w:gridCol w:w="3690"/>
      </w:tblGrid>
      <w:tr w:rsidR="00A43F03" w:rsidRPr="00CA4A8B" w14:paraId="5CD6EE5B" w14:textId="77777777" w:rsidTr="000E0845">
        <w:trPr>
          <w:trHeight w:val="251"/>
        </w:trPr>
        <w:tc>
          <w:tcPr>
            <w:tcW w:w="1114" w:type="dxa"/>
            <w:shd w:val="clear" w:color="auto" w:fill="767171"/>
            <w:vAlign w:val="center"/>
          </w:tcPr>
          <w:p w14:paraId="0F80E80C" w14:textId="77777777" w:rsidR="00A43F03" w:rsidRDefault="00A43F03" w:rsidP="000E0845">
            <w:pPr>
              <w:ind w:left="-111"/>
              <w:jc w:val="center"/>
              <w:rPr>
                <w:rFonts w:cs="Arial"/>
                <w:b/>
                <w:color w:val="FFFFFF"/>
                <w:sz w:val="16"/>
              </w:rPr>
            </w:pPr>
            <w:r>
              <w:rPr>
                <w:rFonts w:cs="Arial"/>
                <w:b/>
                <w:color w:val="FFFFFF"/>
                <w:sz w:val="16"/>
              </w:rPr>
              <w:t>Sensor</w:t>
            </w:r>
          </w:p>
          <w:p w14:paraId="5F52D206" w14:textId="77777777" w:rsidR="00A43F03" w:rsidRPr="00CA4A8B" w:rsidRDefault="00A43F03" w:rsidP="000E0845">
            <w:pPr>
              <w:ind w:left="-111"/>
              <w:jc w:val="center"/>
              <w:rPr>
                <w:rFonts w:cs="Arial"/>
                <w:b/>
                <w:color w:val="FFFFFF"/>
                <w:sz w:val="16"/>
              </w:rPr>
            </w:pPr>
            <w:r>
              <w:rPr>
                <w:rFonts w:cs="Arial"/>
                <w:b/>
                <w:color w:val="FFFFFF"/>
                <w:sz w:val="16"/>
              </w:rPr>
              <w:t>Code</w:t>
            </w:r>
          </w:p>
        </w:tc>
        <w:tc>
          <w:tcPr>
            <w:tcW w:w="4281" w:type="dxa"/>
            <w:shd w:val="clear" w:color="auto" w:fill="767171"/>
            <w:vAlign w:val="center"/>
          </w:tcPr>
          <w:p w14:paraId="07501CD4" w14:textId="77777777" w:rsidR="00A43F03" w:rsidRPr="00CA4A8B" w:rsidRDefault="00A43F03" w:rsidP="000E0845">
            <w:pPr>
              <w:ind w:left="-107"/>
              <w:jc w:val="center"/>
              <w:rPr>
                <w:rFonts w:cs="Arial"/>
                <w:b/>
                <w:color w:val="FFFFFF"/>
                <w:sz w:val="16"/>
              </w:rPr>
            </w:pPr>
            <w:r>
              <w:rPr>
                <w:rFonts w:cs="Arial"/>
                <w:b/>
                <w:color w:val="FFFFFF"/>
                <w:sz w:val="16"/>
              </w:rPr>
              <w:t>Temperature Sensor Description</w:t>
            </w:r>
          </w:p>
        </w:tc>
        <w:tc>
          <w:tcPr>
            <w:tcW w:w="3690" w:type="dxa"/>
            <w:shd w:val="clear" w:color="auto" w:fill="767171"/>
            <w:vAlign w:val="center"/>
          </w:tcPr>
          <w:p w14:paraId="276EB307" w14:textId="77777777" w:rsidR="00A43F03" w:rsidRPr="00CA4A8B" w:rsidRDefault="00A43F03" w:rsidP="000E0845">
            <w:pPr>
              <w:ind w:left="-144"/>
              <w:jc w:val="center"/>
              <w:rPr>
                <w:rFonts w:cs="Arial"/>
                <w:b/>
                <w:color w:val="FFFFFF"/>
                <w:sz w:val="16"/>
              </w:rPr>
            </w:pPr>
            <w:r w:rsidRPr="00CA4A8B">
              <w:rPr>
                <w:rFonts w:cs="Arial"/>
                <w:b/>
                <w:color w:val="FFFFFF"/>
                <w:sz w:val="16"/>
              </w:rPr>
              <w:t>Accuracy</w:t>
            </w:r>
          </w:p>
        </w:tc>
      </w:tr>
      <w:tr w:rsidR="00A43F03" w:rsidRPr="00CA4A8B" w14:paraId="48B97981" w14:textId="77777777" w:rsidTr="000E0845">
        <w:trPr>
          <w:trHeight w:val="233"/>
        </w:trPr>
        <w:tc>
          <w:tcPr>
            <w:tcW w:w="1114" w:type="dxa"/>
            <w:vAlign w:val="center"/>
          </w:tcPr>
          <w:p w14:paraId="3C82F898" w14:textId="77777777" w:rsidR="00A43F03" w:rsidRPr="00CA4A8B" w:rsidRDefault="00A43F03" w:rsidP="000E0845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02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0787A967" w14:textId="77777777" w:rsidR="00A43F03" w:rsidRPr="00CA4A8B" w:rsidRDefault="00A43F03" w:rsidP="000E0845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 xml:space="preserve">100Ω Platinum, IEC 751, 385 alpha, </w:t>
            </w:r>
            <w:r w:rsidRPr="00D0309E">
              <w:rPr>
                <w:rFonts w:cs="Arial"/>
                <w:sz w:val="16"/>
              </w:rPr>
              <w:t>2 wire</w:t>
            </w:r>
            <w:r w:rsidRPr="00CA4A8B">
              <w:rPr>
                <w:rFonts w:cs="Arial"/>
                <w:sz w:val="16"/>
              </w:rPr>
              <w:t>, Class B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A7A8126" w14:textId="77777777" w:rsidR="00A43F03" w:rsidRPr="00CA4A8B" w:rsidRDefault="00A43F03" w:rsidP="000E0845">
            <w:pPr>
              <w:ind w:left="36" w:right="-90"/>
              <w:rPr>
                <w:sz w:val="16"/>
                <w:szCs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0.3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0.54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(32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A43F03" w:rsidRPr="00CA4A8B" w14:paraId="4B4A6A6E" w14:textId="77777777" w:rsidTr="000E0845">
        <w:trPr>
          <w:trHeight w:val="233"/>
        </w:trPr>
        <w:tc>
          <w:tcPr>
            <w:tcW w:w="1114" w:type="dxa"/>
            <w:vAlign w:val="center"/>
          </w:tcPr>
          <w:p w14:paraId="0E771685" w14:textId="77777777" w:rsidR="00A43F03" w:rsidRDefault="00A43F03" w:rsidP="000E0845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05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09A798D4" w14:textId="77777777" w:rsidR="00A43F03" w:rsidRPr="00CA4A8B" w:rsidRDefault="00A43F03" w:rsidP="000E0845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1,801 Ω NTC thermistor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D9EAC71" w14:textId="77777777" w:rsidR="00A43F03" w:rsidRPr="00CA4A8B" w:rsidRDefault="00A43F03" w:rsidP="000E0845">
            <w:pPr>
              <w:ind w:left="36" w:right="-90"/>
              <w:rPr>
                <w:rFonts w:cs="Arial"/>
                <w:sz w:val="16"/>
                <w:szCs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0.5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0.9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-20 - 50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(-4 - 122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A43F03" w:rsidRPr="00CA4A8B" w14:paraId="60F3D051" w14:textId="77777777" w:rsidTr="000E0845">
        <w:trPr>
          <w:trHeight w:val="233"/>
        </w:trPr>
        <w:tc>
          <w:tcPr>
            <w:tcW w:w="1114" w:type="dxa"/>
            <w:vAlign w:val="center"/>
          </w:tcPr>
          <w:p w14:paraId="00E1CFB6" w14:textId="77777777" w:rsidR="00A43F03" w:rsidRDefault="00A43F03" w:rsidP="000E0845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06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71EA331C" w14:textId="77777777" w:rsidR="00A43F03" w:rsidRPr="00CA4A8B" w:rsidRDefault="00A43F03" w:rsidP="000E0845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3,000 Ω NTC thermistor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0B7A9A4" w14:textId="77777777" w:rsidR="00A43F03" w:rsidRPr="00CA4A8B" w:rsidRDefault="00A43F03" w:rsidP="000E0845">
            <w:pPr>
              <w:ind w:left="36" w:right="-90"/>
              <w:rPr>
                <w:rFonts w:cs="Arial"/>
                <w:sz w:val="16"/>
                <w:szCs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0.36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0 - 70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(32 - 158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A43F03" w:rsidRPr="00CA4A8B" w14:paraId="325496B9" w14:textId="77777777" w:rsidTr="000E0845">
        <w:trPr>
          <w:trHeight w:val="233"/>
        </w:trPr>
        <w:tc>
          <w:tcPr>
            <w:tcW w:w="1114" w:type="dxa"/>
            <w:vAlign w:val="center"/>
          </w:tcPr>
          <w:p w14:paraId="048BA82B" w14:textId="77777777" w:rsidR="00A43F03" w:rsidRDefault="00A43F03" w:rsidP="000E0845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07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7CBF2CF2" w14:textId="77777777" w:rsidR="00A43F03" w:rsidRPr="00CA4A8B" w:rsidRDefault="00A43F03" w:rsidP="000E0845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10,000 Ω (type 3) NTC thermistor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D2C2A03" w14:textId="77777777" w:rsidR="00A43F03" w:rsidRPr="00CA4A8B" w:rsidRDefault="00A43F03" w:rsidP="000E0845">
            <w:pPr>
              <w:ind w:left="36" w:right="-90"/>
              <w:rPr>
                <w:rFonts w:cs="Arial"/>
                <w:sz w:val="16"/>
                <w:szCs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0.36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0 - 70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(32 - 158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A43F03" w:rsidRPr="00CA4A8B" w14:paraId="12F91F40" w14:textId="77777777" w:rsidTr="000E0845">
        <w:trPr>
          <w:trHeight w:val="233"/>
        </w:trPr>
        <w:tc>
          <w:tcPr>
            <w:tcW w:w="1114" w:type="dxa"/>
            <w:vAlign w:val="center"/>
          </w:tcPr>
          <w:p w14:paraId="722704AE" w14:textId="77777777" w:rsidR="00A43F03" w:rsidRDefault="00A43F03" w:rsidP="000E0845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08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5DEB805E" w14:textId="77777777" w:rsidR="00A43F03" w:rsidRPr="00CA4A8B" w:rsidRDefault="00A43F03" w:rsidP="000E0845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2.252 KΩ NTC thermistor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EA88B6A" w14:textId="77777777" w:rsidR="00A43F03" w:rsidRPr="00CA4A8B" w:rsidRDefault="00A43F03" w:rsidP="000E0845">
            <w:pPr>
              <w:ind w:left="36" w:right="-90"/>
              <w:rPr>
                <w:rFonts w:cs="Arial"/>
                <w:sz w:val="16"/>
                <w:szCs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0.36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0 - 70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(32 - 158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A43F03" w:rsidRPr="00CA4A8B" w14:paraId="1EB8D5BA" w14:textId="77777777" w:rsidTr="000E0845">
        <w:trPr>
          <w:trHeight w:val="260"/>
        </w:trPr>
        <w:tc>
          <w:tcPr>
            <w:tcW w:w="1114" w:type="dxa"/>
            <w:vAlign w:val="center"/>
          </w:tcPr>
          <w:p w14:paraId="7A30A77F" w14:textId="77777777" w:rsidR="00A43F03" w:rsidRPr="00CA4A8B" w:rsidRDefault="00A43F03" w:rsidP="000E0845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12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3796BDC1" w14:textId="77777777" w:rsidR="00A43F03" w:rsidRPr="00CA4A8B" w:rsidRDefault="00A43F03" w:rsidP="000E0845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1000Ω Platinum, IEC 751, 385 alpha, 2-wire, Class B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CFA7074" w14:textId="77777777" w:rsidR="00A43F03" w:rsidRPr="00CA4A8B" w:rsidRDefault="00A43F03" w:rsidP="000E0845">
            <w:pPr>
              <w:ind w:left="36"/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0.3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0.54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(32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A43F03" w:rsidRPr="00CA4A8B" w14:paraId="70851706" w14:textId="77777777" w:rsidTr="000E0845">
        <w:trPr>
          <w:trHeight w:val="269"/>
        </w:trPr>
        <w:tc>
          <w:tcPr>
            <w:tcW w:w="1114" w:type="dxa"/>
            <w:vAlign w:val="center"/>
          </w:tcPr>
          <w:p w14:paraId="33EC1444" w14:textId="77777777" w:rsidR="00A43F03" w:rsidRPr="00CA4A8B" w:rsidRDefault="00A43F03" w:rsidP="000E0845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13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02D24A6D" w14:textId="77777777" w:rsidR="00A43F03" w:rsidRPr="00CA4A8B" w:rsidRDefault="00A43F03" w:rsidP="000E0845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1000Ω Nickel, DIN 43760, 2-wire, Class B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87DE348" w14:textId="77777777" w:rsidR="00A43F03" w:rsidRPr="00CA4A8B" w:rsidRDefault="00A43F03" w:rsidP="000E0845">
            <w:pPr>
              <w:ind w:left="36"/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0.4 </w:t>
            </w:r>
            <w:r w:rsidRPr="00CA4A8B">
              <w:rPr>
                <w:rFonts w:cs="Arial"/>
                <w:sz w:val="16"/>
                <w:szCs w:val="16"/>
              </w:rPr>
              <w:t>°C (± 0.72 °F) @ 0 °C (32 °F)</w:t>
            </w:r>
          </w:p>
        </w:tc>
      </w:tr>
      <w:tr w:rsidR="00A43F03" w:rsidRPr="00CA4A8B" w14:paraId="67738992" w14:textId="77777777" w:rsidTr="000E0845">
        <w:trPr>
          <w:trHeight w:val="278"/>
        </w:trPr>
        <w:tc>
          <w:tcPr>
            <w:tcW w:w="1114" w:type="dxa"/>
            <w:vAlign w:val="center"/>
          </w:tcPr>
          <w:p w14:paraId="3CD1382B" w14:textId="77777777" w:rsidR="00A43F03" w:rsidRPr="00CA4A8B" w:rsidRDefault="00A43F03" w:rsidP="000E0845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14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41648E2E" w14:textId="77777777" w:rsidR="00A43F03" w:rsidRPr="00CA4A8B" w:rsidRDefault="00A43F03" w:rsidP="000E0845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10,000 Ω (Type 3) NTC thermistor c/w 11 KΩ shunt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9AF5C44" w14:textId="77777777" w:rsidR="00A43F03" w:rsidRPr="00CA4A8B" w:rsidRDefault="00A43F03" w:rsidP="000E0845">
            <w:pPr>
              <w:ind w:left="36" w:right="-90"/>
              <w:rPr>
                <w:sz w:val="16"/>
                <w:szCs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0.36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0 - 70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(32 - 158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A43F03" w:rsidRPr="00CA4A8B" w14:paraId="3CBFB2E7" w14:textId="77777777" w:rsidTr="000E0845">
        <w:trPr>
          <w:trHeight w:val="260"/>
        </w:trPr>
        <w:tc>
          <w:tcPr>
            <w:tcW w:w="1114" w:type="dxa"/>
            <w:vAlign w:val="center"/>
          </w:tcPr>
          <w:p w14:paraId="5671A351" w14:textId="77777777" w:rsidR="00A43F03" w:rsidRPr="00CA4A8B" w:rsidRDefault="00A43F03" w:rsidP="000E0845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20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60934F3D" w14:textId="77777777" w:rsidR="00A43F03" w:rsidRPr="00CA4A8B" w:rsidRDefault="00A43F03" w:rsidP="000E0845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20,000 Ω NTC thermistor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E53B7D2" w14:textId="77777777" w:rsidR="00A43F03" w:rsidRPr="00CA4A8B" w:rsidRDefault="00A43F03" w:rsidP="000E0845">
            <w:pPr>
              <w:ind w:left="36"/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0.36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0 - 70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(32 - 158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A43F03" w:rsidRPr="00CA4A8B" w14:paraId="212C9A7E" w14:textId="77777777" w:rsidTr="000E0845">
        <w:trPr>
          <w:trHeight w:val="260"/>
        </w:trPr>
        <w:tc>
          <w:tcPr>
            <w:tcW w:w="1114" w:type="dxa"/>
            <w:vAlign w:val="center"/>
          </w:tcPr>
          <w:p w14:paraId="213F29ED" w14:textId="77777777" w:rsidR="00A43F03" w:rsidRPr="00CA4A8B" w:rsidRDefault="00A43F03" w:rsidP="000E0845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24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0F38330E" w14:textId="77777777" w:rsidR="00A43F03" w:rsidRPr="00CA4A8B" w:rsidRDefault="00A43F03" w:rsidP="000E0845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10,000 Ω (Type 2) NTC thermistor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A0B5E46" w14:textId="77777777" w:rsidR="00A43F03" w:rsidRPr="00CA4A8B" w:rsidRDefault="00A43F03" w:rsidP="000E0845">
            <w:pPr>
              <w:ind w:left="36"/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0.36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0 - 70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(32 - 158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A43F03" w:rsidRPr="00CA4A8B" w14:paraId="7B81C123" w14:textId="77777777" w:rsidTr="000E0845">
        <w:trPr>
          <w:trHeight w:val="260"/>
        </w:trPr>
        <w:tc>
          <w:tcPr>
            <w:tcW w:w="1114" w:type="dxa"/>
            <w:vAlign w:val="center"/>
          </w:tcPr>
          <w:p w14:paraId="472F9F60" w14:textId="77777777" w:rsidR="00A43F03" w:rsidRDefault="00A43F03" w:rsidP="000E0845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59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09020A48" w14:textId="77777777" w:rsidR="00A43F03" w:rsidRPr="00CA4A8B" w:rsidRDefault="00A43F03" w:rsidP="000E0845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10,000 Ω NTC thermistor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E512EEB" w14:textId="77777777" w:rsidR="00A43F03" w:rsidRPr="00631B4F" w:rsidRDefault="00A43F03" w:rsidP="000E0845">
            <w:pPr>
              <w:ind w:left="36"/>
              <w:rPr>
                <w:rFonts w:cs="Arial"/>
                <w:sz w:val="16"/>
                <w:szCs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>
              <w:rPr>
                <w:rFonts w:cs="Arial"/>
                <w:sz w:val="16"/>
                <w:szCs w:val="16"/>
              </w:rPr>
              <w:t>1% @ 25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>
              <w:rPr>
                <w:sz w:val="16"/>
                <w:szCs w:val="16"/>
              </w:rPr>
              <w:t>77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  <w:r>
              <w:rPr>
                <w:sz w:val="16"/>
                <w:szCs w:val="16"/>
              </w:rPr>
              <w:t>,</w:t>
            </w:r>
            <w:r w:rsidRPr="00CA4A8B">
              <w:rPr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β</w:t>
            </w:r>
            <w:r>
              <w:rPr>
                <w:sz w:val="16"/>
                <w:szCs w:val="16"/>
                <w:vertAlign w:val="subscript"/>
              </w:rPr>
              <w:t>25/85</w:t>
            </w:r>
            <w:r>
              <w:rPr>
                <w:sz w:val="16"/>
                <w:szCs w:val="16"/>
              </w:rPr>
              <w:t xml:space="preserve"> = 3435 </w:t>
            </w:r>
            <w:r>
              <w:rPr>
                <w:rFonts w:cs="Arial"/>
                <w:sz w:val="16"/>
                <w:szCs w:val="16"/>
              </w:rPr>
              <w:t>±</w:t>
            </w:r>
            <w:r>
              <w:rPr>
                <w:sz w:val="16"/>
                <w:szCs w:val="16"/>
              </w:rPr>
              <w:t xml:space="preserve"> 1%</w:t>
            </w:r>
          </w:p>
        </w:tc>
      </w:tr>
    </w:tbl>
    <w:p w14:paraId="5B006132" w14:textId="77777777" w:rsidR="000A3A57" w:rsidRDefault="000A3A57" w:rsidP="000A3A57"/>
    <w:p w14:paraId="389DACD5" w14:textId="77777777" w:rsidR="000A3A57" w:rsidRDefault="000A3A57" w:rsidP="000A3A57"/>
    <w:p w14:paraId="13FC2FEA" w14:textId="77777777" w:rsidR="000A3A57" w:rsidRDefault="000A3A57" w:rsidP="000A3A57">
      <w:pPr>
        <w:pStyle w:val="TableParagraph"/>
        <w:spacing w:line="248" w:lineRule="exact"/>
      </w:pPr>
    </w:p>
    <w:p w14:paraId="4CC6D0E4" w14:textId="77777777" w:rsidR="000A3A57" w:rsidRDefault="000A3A57" w:rsidP="000A3A57">
      <w:pPr>
        <w:pStyle w:val="TableParagraph"/>
        <w:spacing w:line="248" w:lineRule="exact"/>
      </w:pPr>
    </w:p>
    <w:p w14:paraId="02488D1A" w14:textId="77777777" w:rsidR="000A3A57" w:rsidRDefault="000A3A57" w:rsidP="000A3A57"/>
    <w:p w14:paraId="3459E2DB" w14:textId="77777777" w:rsidR="000A3A57" w:rsidRDefault="000A3A57" w:rsidP="000A3A57"/>
    <w:p w14:paraId="7760BF2E" w14:textId="77777777" w:rsidR="000A3A57" w:rsidRDefault="000A3A57" w:rsidP="000A3A57"/>
    <w:p w14:paraId="55932D76" w14:textId="77777777" w:rsidR="000A3A57" w:rsidRDefault="000A3A57" w:rsidP="000A3A57"/>
    <w:p w14:paraId="0A43FB7C" w14:textId="77777777" w:rsidR="000A3A57" w:rsidRDefault="000A3A57" w:rsidP="000A3A57"/>
    <w:p w14:paraId="6D1381EF" w14:textId="77777777" w:rsidR="000A3A57" w:rsidRDefault="000A3A57" w:rsidP="000A3A57"/>
    <w:p w14:paraId="206CAF61" w14:textId="77777777" w:rsidR="000A3A57" w:rsidRDefault="000A3A57" w:rsidP="000A3A57"/>
    <w:p w14:paraId="0490D1F7" w14:textId="77777777" w:rsidR="000A3A57" w:rsidRDefault="000A3A57" w:rsidP="000A3A57"/>
    <w:p w14:paraId="7FB6384C" w14:textId="77777777" w:rsidR="00C63151" w:rsidRPr="00B67DF8" w:rsidRDefault="00C63151" w:rsidP="00870AD8">
      <w:pPr>
        <w:tabs>
          <w:tab w:val="left" w:pos="6396"/>
        </w:tabs>
        <w:rPr>
          <w:rFonts w:asciiTheme="minorHAnsi" w:hAnsiTheme="minorHAnsi"/>
        </w:rPr>
      </w:pPr>
    </w:p>
    <w:sectPr w:rsidR="00C63151" w:rsidRPr="00B67DF8" w:rsidSect="008E5042">
      <w:headerReference w:type="default" r:id="rId7"/>
      <w:footerReference w:type="default" r:id="rId8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23CC3" w14:textId="77777777" w:rsidR="00D95CA9" w:rsidRDefault="00D95CA9" w:rsidP="00546523">
      <w:r>
        <w:separator/>
      </w:r>
    </w:p>
  </w:endnote>
  <w:endnote w:type="continuationSeparator" w:id="0">
    <w:p w14:paraId="4AB8972F" w14:textId="77777777" w:rsidR="00D95CA9" w:rsidRDefault="00D95CA9" w:rsidP="00546523">
      <w:r>
        <w:continuationSeparator/>
      </w:r>
    </w:p>
  </w:endnote>
  <w:endnote w:type="continuationNotice" w:id="1">
    <w:p w14:paraId="02C7AD5F" w14:textId="77777777" w:rsidR="00D95CA9" w:rsidRDefault="00D95C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Pro-Regular">
    <w:panose1 w:val="020B0503030403020204"/>
    <w:charset w:val="00"/>
    <w:family w:val="swiss"/>
    <w:notTrueType/>
    <w:pitch w:val="default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423731BA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A307E0">
                            <w:rPr>
                              <w:color w:val="FFFFFF" w:themeColor="background1"/>
                              <w:sz w:val="16"/>
                            </w:rPr>
                            <w:t>CDD</w:t>
                          </w:r>
                          <w:r w:rsidR="000E0845">
                            <w:rPr>
                              <w:color w:val="FFFFFF" w:themeColor="background1"/>
                              <w:sz w:val="16"/>
                            </w:rPr>
                            <w:t>5</w:t>
                          </w:r>
                          <w:r w:rsidR="00A307E0">
                            <w:rPr>
                              <w:color w:val="FFFFFF" w:themeColor="background1"/>
                              <w:sz w:val="16"/>
                            </w:rPr>
                            <w:t>X1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423731BA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A307E0">
                      <w:rPr>
                        <w:color w:val="FFFFFF" w:themeColor="background1"/>
                        <w:sz w:val="16"/>
                      </w:rPr>
                      <w:t>CDD</w:t>
                    </w:r>
                    <w:r w:rsidR="000E0845">
                      <w:rPr>
                        <w:color w:val="FFFFFF" w:themeColor="background1"/>
                        <w:sz w:val="16"/>
                      </w:rPr>
                      <w:t>5</w:t>
                    </w:r>
                    <w:r w:rsidR="00A307E0">
                      <w:rPr>
                        <w:color w:val="FFFFFF" w:themeColor="background1"/>
                        <w:sz w:val="16"/>
                      </w:rPr>
                      <w:t>X1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05AC3" w14:textId="77777777" w:rsidR="00D95CA9" w:rsidRDefault="00D95CA9" w:rsidP="00546523">
      <w:r>
        <w:separator/>
      </w:r>
    </w:p>
  </w:footnote>
  <w:footnote w:type="continuationSeparator" w:id="0">
    <w:p w14:paraId="56620042" w14:textId="77777777" w:rsidR="00D95CA9" w:rsidRDefault="00D95CA9" w:rsidP="00546523">
      <w:r>
        <w:continuationSeparator/>
      </w:r>
    </w:p>
  </w:footnote>
  <w:footnote w:type="continuationNotice" w:id="1">
    <w:p w14:paraId="008B5FCC" w14:textId="77777777" w:rsidR="00D95CA9" w:rsidRDefault="00D95C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12F508B"/>
    <w:multiLevelType w:val="hybridMultilevel"/>
    <w:tmpl w:val="37204B96"/>
    <w:lvl w:ilvl="0" w:tplc="039E3EB4">
      <w:numFmt w:val="bullet"/>
      <w:lvlText w:val="•"/>
      <w:lvlJc w:val="left"/>
      <w:pPr>
        <w:ind w:left="820" w:hanging="361"/>
      </w:pPr>
      <w:rPr>
        <w:rFonts w:hint="default"/>
        <w:color w:val="585858"/>
        <w:w w:val="100"/>
        <w:sz w:val="22"/>
        <w:szCs w:val="22"/>
      </w:rPr>
    </w:lvl>
    <w:lvl w:ilvl="1" w:tplc="039E3EB4">
      <w:numFmt w:val="bullet"/>
      <w:lvlText w:val="•"/>
      <w:lvlJc w:val="left"/>
      <w:pPr>
        <w:ind w:left="3640" w:hanging="361"/>
      </w:pPr>
      <w:rPr>
        <w:rFonts w:hint="default"/>
      </w:rPr>
    </w:lvl>
    <w:lvl w:ilvl="2" w:tplc="FD621FC0">
      <w:numFmt w:val="bullet"/>
      <w:lvlText w:val="•"/>
      <w:lvlJc w:val="left"/>
      <w:pPr>
        <w:ind w:left="3798" w:hanging="361"/>
      </w:pPr>
      <w:rPr>
        <w:rFonts w:hint="default"/>
      </w:rPr>
    </w:lvl>
    <w:lvl w:ilvl="3" w:tplc="838E5EDC">
      <w:numFmt w:val="bullet"/>
      <w:lvlText w:val="•"/>
      <w:lvlJc w:val="left"/>
      <w:pPr>
        <w:ind w:left="3957" w:hanging="361"/>
      </w:pPr>
      <w:rPr>
        <w:rFonts w:hint="default"/>
      </w:rPr>
    </w:lvl>
    <w:lvl w:ilvl="4" w:tplc="A3EAE4FC">
      <w:numFmt w:val="bullet"/>
      <w:lvlText w:val="•"/>
      <w:lvlJc w:val="left"/>
      <w:pPr>
        <w:ind w:left="4116" w:hanging="361"/>
      </w:pPr>
      <w:rPr>
        <w:rFonts w:hint="default"/>
      </w:rPr>
    </w:lvl>
    <w:lvl w:ilvl="5" w:tplc="424A9072">
      <w:numFmt w:val="bullet"/>
      <w:lvlText w:val="•"/>
      <w:lvlJc w:val="left"/>
      <w:pPr>
        <w:ind w:left="4275" w:hanging="361"/>
      </w:pPr>
      <w:rPr>
        <w:rFonts w:hint="default"/>
      </w:rPr>
    </w:lvl>
    <w:lvl w:ilvl="6" w:tplc="DCC289D2">
      <w:numFmt w:val="bullet"/>
      <w:lvlText w:val="•"/>
      <w:lvlJc w:val="left"/>
      <w:pPr>
        <w:ind w:left="4434" w:hanging="361"/>
      </w:pPr>
      <w:rPr>
        <w:rFonts w:hint="default"/>
      </w:rPr>
    </w:lvl>
    <w:lvl w:ilvl="7" w:tplc="C2A86302">
      <w:numFmt w:val="bullet"/>
      <w:lvlText w:val="•"/>
      <w:lvlJc w:val="left"/>
      <w:pPr>
        <w:ind w:left="4593" w:hanging="361"/>
      </w:pPr>
      <w:rPr>
        <w:rFonts w:hint="default"/>
      </w:rPr>
    </w:lvl>
    <w:lvl w:ilvl="8" w:tplc="98BA7E8A">
      <w:numFmt w:val="bullet"/>
      <w:lvlText w:val="•"/>
      <w:lvlJc w:val="left"/>
      <w:pPr>
        <w:ind w:left="4752" w:hanging="361"/>
      </w:pPr>
      <w:rPr>
        <w:rFonts w:hint="default"/>
      </w:rPr>
    </w:lvl>
  </w:abstractNum>
  <w:abstractNum w:abstractNumId="12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8"/>
  </w:num>
  <w:num w:numId="4">
    <w:abstractNumId w:val="21"/>
  </w:num>
  <w:num w:numId="5">
    <w:abstractNumId w:val="12"/>
  </w:num>
  <w:num w:numId="6">
    <w:abstractNumId w:val="9"/>
  </w:num>
  <w:num w:numId="7">
    <w:abstractNumId w:val="1"/>
  </w:num>
  <w:num w:numId="8">
    <w:abstractNumId w:val="13"/>
  </w:num>
  <w:num w:numId="9">
    <w:abstractNumId w:val="5"/>
  </w:num>
  <w:num w:numId="10">
    <w:abstractNumId w:val="0"/>
  </w:num>
  <w:num w:numId="11">
    <w:abstractNumId w:val="7"/>
  </w:num>
  <w:num w:numId="12">
    <w:abstractNumId w:val="20"/>
  </w:num>
  <w:num w:numId="13">
    <w:abstractNumId w:val="10"/>
  </w:num>
  <w:num w:numId="14">
    <w:abstractNumId w:val="6"/>
  </w:num>
  <w:num w:numId="15">
    <w:abstractNumId w:val="14"/>
  </w:num>
  <w:num w:numId="16">
    <w:abstractNumId w:val="17"/>
  </w:num>
  <w:num w:numId="17">
    <w:abstractNumId w:val="18"/>
  </w:num>
  <w:num w:numId="18">
    <w:abstractNumId w:val="3"/>
  </w:num>
  <w:num w:numId="19">
    <w:abstractNumId w:val="19"/>
  </w:num>
  <w:num w:numId="20">
    <w:abstractNumId w:val="4"/>
  </w:num>
  <w:num w:numId="21">
    <w:abstractNumId w:val="2"/>
  </w:num>
  <w:num w:numId="22">
    <w:abstractNumId w:val="2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23"/>
    <w:rsid w:val="00002EAA"/>
    <w:rsid w:val="000032E3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7054A"/>
    <w:rsid w:val="00076AEE"/>
    <w:rsid w:val="0007724D"/>
    <w:rsid w:val="00077C49"/>
    <w:rsid w:val="00081803"/>
    <w:rsid w:val="000860CD"/>
    <w:rsid w:val="0009238E"/>
    <w:rsid w:val="000A3A57"/>
    <w:rsid w:val="000B1A14"/>
    <w:rsid w:val="000B4500"/>
    <w:rsid w:val="000C092A"/>
    <w:rsid w:val="000C6A6F"/>
    <w:rsid w:val="000D5A99"/>
    <w:rsid w:val="000D61F9"/>
    <w:rsid w:val="000E0845"/>
    <w:rsid w:val="000E0EF1"/>
    <w:rsid w:val="000E3B49"/>
    <w:rsid w:val="0010496E"/>
    <w:rsid w:val="0011206D"/>
    <w:rsid w:val="00121237"/>
    <w:rsid w:val="00124355"/>
    <w:rsid w:val="00126AA8"/>
    <w:rsid w:val="00132075"/>
    <w:rsid w:val="001342F0"/>
    <w:rsid w:val="001347A0"/>
    <w:rsid w:val="00141E7C"/>
    <w:rsid w:val="001439B2"/>
    <w:rsid w:val="00163E8B"/>
    <w:rsid w:val="00164961"/>
    <w:rsid w:val="00166051"/>
    <w:rsid w:val="00167C80"/>
    <w:rsid w:val="00183EC7"/>
    <w:rsid w:val="00183F7E"/>
    <w:rsid w:val="00192691"/>
    <w:rsid w:val="001A004E"/>
    <w:rsid w:val="001A090F"/>
    <w:rsid w:val="001B01D5"/>
    <w:rsid w:val="001B6E7C"/>
    <w:rsid w:val="001B7DC5"/>
    <w:rsid w:val="001C4528"/>
    <w:rsid w:val="001C7C3D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74A0B"/>
    <w:rsid w:val="00293EE6"/>
    <w:rsid w:val="00294440"/>
    <w:rsid w:val="002A21AD"/>
    <w:rsid w:val="002B5A27"/>
    <w:rsid w:val="002C0638"/>
    <w:rsid w:val="002C55E6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74530"/>
    <w:rsid w:val="00391455"/>
    <w:rsid w:val="00397FAA"/>
    <w:rsid w:val="003A0E94"/>
    <w:rsid w:val="003A2519"/>
    <w:rsid w:val="003A496C"/>
    <w:rsid w:val="003B599B"/>
    <w:rsid w:val="003B78E4"/>
    <w:rsid w:val="003C3620"/>
    <w:rsid w:val="003D2917"/>
    <w:rsid w:val="003E0AF6"/>
    <w:rsid w:val="003E1438"/>
    <w:rsid w:val="003E55FA"/>
    <w:rsid w:val="003F1AD3"/>
    <w:rsid w:val="003F4DD8"/>
    <w:rsid w:val="003F767E"/>
    <w:rsid w:val="00420374"/>
    <w:rsid w:val="00427042"/>
    <w:rsid w:val="00432DEB"/>
    <w:rsid w:val="0044015F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D1916"/>
    <w:rsid w:val="004D578A"/>
    <w:rsid w:val="004D7E45"/>
    <w:rsid w:val="004E0B41"/>
    <w:rsid w:val="004E305C"/>
    <w:rsid w:val="004E7ACA"/>
    <w:rsid w:val="004F322D"/>
    <w:rsid w:val="005017AD"/>
    <w:rsid w:val="005271B4"/>
    <w:rsid w:val="00532B96"/>
    <w:rsid w:val="00534A8D"/>
    <w:rsid w:val="00536BBB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B0327"/>
    <w:rsid w:val="005B104B"/>
    <w:rsid w:val="005C461C"/>
    <w:rsid w:val="005C5757"/>
    <w:rsid w:val="005C7DAF"/>
    <w:rsid w:val="005D268D"/>
    <w:rsid w:val="005F06C7"/>
    <w:rsid w:val="005F2278"/>
    <w:rsid w:val="005F26B1"/>
    <w:rsid w:val="005F327F"/>
    <w:rsid w:val="005F3BE8"/>
    <w:rsid w:val="0060154A"/>
    <w:rsid w:val="006019B6"/>
    <w:rsid w:val="00604CF5"/>
    <w:rsid w:val="006213E8"/>
    <w:rsid w:val="0062606F"/>
    <w:rsid w:val="00631B7D"/>
    <w:rsid w:val="0063326B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49A"/>
    <w:rsid w:val="006A03AE"/>
    <w:rsid w:val="006A69DB"/>
    <w:rsid w:val="006B2EBC"/>
    <w:rsid w:val="006E2BCB"/>
    <w:rsid w:val="006E4865"/>
    <w:rsid w:val="0070276A"/>
    <w:rsid w:val="0070304B"/>
    <w:rsid w:val="0071490F"/>
    <w:rsid w:val="00716A20"/>
    <w:rsid w:val="00727B5C"/>
    <w:rsid w:val="00731D7D"/>
    <w:rsid w:val="00734547"/>
    <w:rsid w:val="00736392"/>
    <w:rsid w:val="00741925"/>
    <w:rsid w:val="00747EFB"/>
    <w:rsid w:val="00762518"/>
    <w:rsid w:val="00772623"/>
    <w:rsid w:val="00773D6C"/>
    <w:rsid w:val="007765C1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6589"/>
    <w:rsid w:val="00816D0C"/>
    <w:rsid w:val="00840B61"/>
    <w:rsid w:val="00846E68"/>
    <w:rsid w:val="00863865"/>
    <w:rsid w:val="00870AD8"/>
    <w:rsid w:val="00880895"/>
    <w:rsid w:val="00887B1F"/>
    <w:rsid w:val="0089196C"/>
    <w:rsid w:val="00895D76"/>
    <w:rsid w:val="008A0779"/>
    <w:rsid w:val="008A3A17"/>
    <w:rsid w:val="008C16C3"/>
    <w:rsid w:val="008C21DD"/>
    <w:rsid w:val="008C7044"/>
    <w:rsid w:val="008D1211"/>
    <w:rsid w:val="008E011A"/>
    <w:rsid w:val="008E3841"/>
    <w:rsid w:val="008E5042"/>
    <w:rsid w:val="008E5487"/>
    <w:rsid w:val="008F3219"/>
    <w:rsid w:val="00910537"/>
    <w:rsid w:val="00932BB5"/>
    <w:rsid w:val="00936C66"/>
    <w:rsid w:val="00942A3D"/>
    <w:rsid w:val="00945ED7"/>
    <w:rsid w:val="00970973"/>
    <w:rsid w:val="00973741"/>
    <w:rsid w:val="00986A9F"/>
    <w:rsid w:val="009A0205"/>
    <w:rsid w:val="009A5FB0"/>
    <w:rsid w:val="009B0D51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05809"/>
    <w:rsid w:val="00A14A00"/>
    <w:rsid w:val="00A2069C"/>
    <w:rsid w:val="00A2276B"/>
    <w:rsid w:val="00A307E0"/>
    <w:rsid w:val="00A3284D"/>
    <w:rsid w:val="00A43F03"/>
    <w:rsid w:val="00A54399"/>
    <w:rsid w:val="00A670D7"/>
    <w:rsid w:val="00A836FE"/>
    <w:rsid w:val="00A84A53"/>
    <w:rsid w:val="00AC1361"/>
    <w:rsid w:val="00AC4241"/>
    <w:rsid w:val="00AD1419"/>
    <w:rsid w:val="00AE3CA4"/>
    <w:rsid w:val="00AE76EC"/>
    <w:rsid w:val="00B105CA"/>
    <w:rsid w:val="00B10F41"/>
    <w:rsid w:val="00B16E4E"/>
    <w:rsid w:val="00B20227"/>
    <w:rsid w:val="00B26838"/>
    <w:rsid w:val="00B302A5"/>
    <w:rsid w:val="00B3282D"/>
    <w:rsid w:val="00B4276F"/>
    <w:rsid w:val="00B43435"/>
    <w:rsid w:val="00B444F1"/>
    <w:rsid w:val="00B457DD"/>
    <w:rsid w:val="00B53BB0"/>
    <w:rsid w:val="00B71873"/>
    <w:rsid w:val="00B73172"/>
    <w:rsid w:val="00B83F5A"/>
    <w:rsid w:val="00B84A65"/>
    <w:rsid w:val="00B87219"/>
    <w:rsid w:val="00B92DD1"/>
    <w:rsid w:val="00BB11E3"/>
    <w:rsid w:val="00BB6E67"/>
    <w:rsid w:val="00BB767B"/>
    <w:rsid w:val="00BC1BDA"/>
    <w:rsid w:val="00BF10E5"/>
    <w:rsid w:val="00BF44C8"/>
    <w:rsid w:val="00C258CB"/>
    <w:rsid w:val="00C34FF9"/>
    <w:rsid w:val="00C51431"/>
    <w:rsid w:val="00C61B48"/>
    <w:rsid w:val="00C63151"/>
    <w:rsid w:val="00C638AD"/>
    <w:rsid w:val="00C83D0F"/>
    <w:rsid w:val="00C85E39"/>
    <w:rsid w:val="00C87C4A"/>
    <w:rsid w:val="00C90170"/>
    <w:rsid w:val="00C9141D"/>
    <w:rsid w:val="00C93AD2"/>
    <w:rsid w:val="00C93DE4"/>
    <w:rsid w:val="00CA33EE"/>
    <w:rsid w:val="00CB3CE9"/>
    <w:rsid w:val="00CB6456"/>
    <w:rsid w:val="00CC1AF8"/>
    <w:rsid w:val="00CD3D7E"/>
    <w:rsid w:val="00CD7C9F"/>
    <w:rsid w:val="00CE3EE4"/>
    <w:rsid w:val="00CE4561"/>
    <w:rsid w:val="00D0309E"/>
    <w:rsid w:val="00D11CB6"/>
    <w:rsid w:val="00D158D2"/>
    <w:rsid w:val="00D16FD9"/>
    <w:rsid w:val="00D21B57"/>
    <w:rsid w:val="00D54A24"/>
    <w:rsid w:val="00D5661A"/>
    <w:rsid w:val="00D63D8D"/>
    <w:rsid w:val="00D723B5"/>
    <w:rsid w:val="00D728DE"/>
    <w:rsid w:val="00D85E47"/>
    <w:rsid w:val="00D9296D"/>
    <w:rsid w:val="00D95CA9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0C94"/>
    <w:rsid w:val="00DE1724"/>
    <w:rsid w:val="00DE1E3A"/>
    <w:rsid w:val="00DE4AF6"/>
    <w:rsid w:val="00DF6D06"/>
    <w:rsid w:val="00E0345A"/>
    <w:rsid w:val="00E11BD8"/>
    <w:rsid w:val="00E16A0B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A5057"/>
    <w:rsid w:val="00EA71EC"/>
    <w:rsid w:val="00EA731B"/>
    <w:rsid w:val="00ED1337"/>
    <w:rsid w:val="00ED1ACC"/>
    <w:rsid w:val="00ED2090"/>
    <w:rsid w:val="00ED3295"/>
    <w:rsid w:val="00EE30CA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653D"/>
    <w:rsid w:val="00F47232"/>
    <w:rsid w:val="00F50AD6"/>
    <w:rsid w:val="00F51B10"/>
    <w:rsid w:val="00F569F8"/>
    <w:rsid w:val="00F6320B"/>
    <w:rsid w:val="00F67ED5"/>
    <w:rsid w:val="00F7267E"/>
    <w:rsid w:val="00F9053A"/>
    <w:rsid w:val="00F9068A"/>
    <w:rsid w:val="00F97136"/>
    <w:rsid w:val="00FA1176"/>
    <w:rsid w:val="00FA2CC0"/>
    <w:rsid w:val="00FA5C68"/>
    <w:rsid w:val="00FA6DCD"/>
    <w:rsid w:val="00FB73C6"/>
    <w:rsid w:val="00FC0767"/>
    <w:rsid w:val="00FC19F2"/>
    <w:rsid w:val="00FF420B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1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</dc:creator>
  <cp:keywords/>
  <dc:description/>
  <cp:lastModifiedBy>Nichole McCann</cp:lastModifiedBy>
  <cp:revision>3</cp:revision>
  <cp:lastPrinted>2019-12-14T14:35:00Z</cp:lastPrinted>
  <dcterms:created xsi:type="dcterms:W3CDTF">2020-03-05T18:07:00Z</dcterms:created>
  <dcterms:modified xsi:type="dcterms:W3CDTF">2020-03-05T18:56:00Z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BH</vt:lpwstr>
  </property>
  <property fmtid="{D5CDD505-2E9C-101B-9397-08002B2CF9AE}" pid="3" name="FileName">
    <vt:lpwstr>ES-CDD5X1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REVIEW DOCUMENT</vt:lpwstr>
  </property>
</Properties>
</file>