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12AD7EF2" w14:textId="77777777" w:rsidR="009C0780" w:rsidRDefault="009C0780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 w:rsidRPr="009C0780">
        <w:rPr>
          <w:rFonts w:ascii="Calibri" w:eastAsia="Calibri" w:hAnsi="Calibri" w:cs="Calibri"/>
          <w:color w:val="017564"/>
          <w:w w:val="105"/>
          <w:sz w:val="28"/>
          <w:lang w:val="en-US"/>
        </w:rPr>
        <w:t>ALL PURPOSE TEMPERATURE TRANSMITTER WITH LCD</w:t>
      </w:r>
    </w:p>
    <w:p w14:paraId="6A714E0C" w14:textId="43743A50" w:rsidR="00391455" w:rsidRDefault="00C333D5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T</w:t>
      </w:r>
      <w:r w:rsidR="009C0780">
        <w:rPr>
          <w:rFonts w:ascii="Calibri" w:eastAsia="Calibri" w:hAnsi="Calibri" w:cs="Calibri"/>
          <w:color w:val="7E7E7E"/>
          <w:lang w:val="en-US"/>
        </w:rPr>
        <w:t>D</w:t>
      </w:r>
      <w:r>
        <w:rPr>
          <w:rFonts w:ascii="Calibri" w:eastAsia="Calibri" w:hAnsi="Calibri" w:cs="Calibri"/>
          <w:color w:val="7E7E7E"/>
          <w:lang w:val="en-US"/>
        </w:rPr>
        <w:t xml:space="preserve">AP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7051B69F" w14:textId="77777777" w:rsidR="00BC7431" w:rsidRDefault="00BC7431" w:rsidP="00BC7431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BC7431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The TDAP series incorporates a precision platinum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BC7431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RTD encapsulated in a 6 mm (0.236”) OD, 304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BC7431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stainless steel probe and is available in various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BC7431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lengths. All probes provide excellent heat transfer,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BC7431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fast response and resist moisture penetration. The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BC7431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transmitter provides a high accuracy signal with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BC7431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excellent long-term stability, low hysteresis and fast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BC7431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response. It is available with various scaled ranges.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BC7431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 hinged and gasketed Polycarbonate enclosure is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Pr="00BC7431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included, and an LCD is provided in either °C or °F.</w:t>
      </w:r>
    </w:p>
    <w:p w14:paraId="0F5E9CF7" w14:textId="09D7E8E7" w:rsidR="00AE3CA4" w:rsidRPr="004E3C65" w:rsidRDefault="00391455" w:rsidP="00BC7431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436CCB6C" w14:textId="0E19F179" w:rsidR="002C0077" w:rsidRDefault="004E3C65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Compact form factor</w:t>
      </w:r>
      <w:r w:rsidR="00BC4B3B">
        <w:rPr>
          <w:color w:val="7F7F7F" w:themeColor="text1" w:themeTint="80"/>
        </w:rPr>
        <w:t xml:space="preserve"> enclosure with soft close cover</w:t>
      </w:r>
    </w:p>
    <w:p w14:paraId="007A0B82" w14:textId="4C6157DE" w:rsidR="007959EB" w:rsidRPr="001364D7" w:rsidRDefault="007959EB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IP 65 Enclosure</w:t>
      </w:r>
    </w:p>
    <w:p w14:paraId="02D43C70" w14:textId="24839103" w:rsidR="004E3C65" w:rsidRDefault="004E3C65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Slotted mounting hole</w:t>
      </w:r>
      <w:r w:rsidR="007959EB">
        <w:rPr>
          <w:color w:val="7F7F7F" w:themeColor="text1" w:themeTint="80"/>
        </w:rPr>
        <w:t>s</w:t>
      </w:r>
      <w:r>
        <w:rPr>
          <w:color w:val="7F7F7F" w:themeColor="text1" w:themeTint="80"/>
        </w:rPr>
        <w:t xml:space="preserve"> angle</w:t>
      </w:r>
      <w:r w:rsidR="006A1204">
        <w:rPr>
          <w:color w:val="7F7F7F" w:themeColor="text1" w:themeTint="80"/>
        </w:rPr>
        <w:t>d</w:t>
      </w:r>
      <w:r>
        <w:rPr>
          <w:color w:val="7F7F7F" w:themeColor="text1" w:themeTint="80"/>
        </w:rPr>
        <w:t xml:space="preserve"> for eas</w:t>
      </w:r>
      <w:r w:rsidR="006A1204">
        <w:rPr>
          <w:color w:val="7F7F7F" w:themeColor="text1" w:themeTint="80"/>
        </w:rPr>
        <w:t>e</w:t>
      </w:r>
      <w:r>
        <w:rPr>
          <w:color w:val="7F7F7F" w:themeColor="text1" w:themeTint="80"/>
        </w:rPr>
        <w:t xml:space="preserve"> of field </w:t>
      </w:r>
      <w:r w:rsidR="00BC4B3B">
        <w:rPr>
          <w:color w:val="7F7F7F" w:themeColor="text1" w:themeTint="80"/>
        </w:rPr>
        <w:t>installation</w:t>
      </w:r>
    </w:p>
    <w:p w14:paraId="4DE96C32" w14:textId="07907508" w:rsidR="007959EB" w:rsidRDefault="007959EB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Custom branding available</w:t>
      </w:r>
    </w:p>
    <w:p w14:paraId="4BE66D87" w14:textId="6F7044E1" w:rsidR="007959EB" w:rsidRDefault="007959EB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Multiple mounting options</w:t>
      </w:r>
    </w:p>
    <w:p w14:paraId="410F4C8C" w14:textId="0311E68F" w:rsidR="00C5276E" w:rsidRDefault="00C5276E" w:rsidP="004E3C65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 xml:space="preserve">Thermowell adapters </w:t>
      </w:r>
    </w:p>
    <w:p w14:paraId="0669AA45" w14:textId="77777777" w:rsidR="007959EB" w:rsidRDefault="007959EB" w:rsidP="00F227BF">
      <w:pPr>
        <w:pStyle w:val="ListParagraph"/>
        <w:jc w:val="both"/>
        <w:rPr>
          <w:color w:val="7F7F7F" w:themeColor="text1" w:themeTint="80"/>
        </w:rPr>
      </w:pPr>
    </w:p>
    <w:p w14:paraId="2DD65E6E" w14:textId="77777777" w:rsidR="005D7456" w:rsidRDefault="005D7456" w:rsidP="005D7456">
      <w:pPr>
        <w:pStyle w:val="BodyText"/>
        <w:autoSpaceDE w:val="0"/>
        <w:autoSpaceDN w:val="0"/>
        <w:spacing w:before="159" w:line="254" w:lineRule="exact"/>
        <w:rPr>
          <w:rFonts w:ascii="Calibri" w:eastAsia="Calibri" w:hAnsi="Calibri" w:cs="Calibri"/>
          <w:color w:val="017464"/>
          <w:lang w:val="en-US"/>
        </w:rPr>
      </w:pPr>
      <w:r>
        <w:rPr>
          <w:rFonts w:ascii="Calibri" w:eastAsia="Calibri" w:hAnsi="Calibri" w:cs="Calibri"/>
          <w:color w:val="017464"/>
          <w:lang w:val="en-US"/>
        </w:rPr>
        <w:t>ENGINEERING SPEC’S</w:t>
      </w:r>
    </w:p>
    <w:p w14:paraId="13F16972" w14:textId="77777777" w:rsidR="005D7456" w:rsidRDefault="005D7456" w:rsidP="005D7456">
      <w:pPr>
        <w:pStyle w:val="BodyText"/>
        <w:numPr>
          <w:ilvl w:val="0"/>
          <w:numId w:val="29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Shall be IP65 (NEMA 4X) with a UL94-V0 rated enclosure</w:t>
      </w:r>
    </w:p>
    <w:p w14:paraId="2F66F8D5" w14:textId="77777777" w:rsidR="005D7456" w:rsidRDefault="005D7456" w:rsidP="005D7456">
      <w:pPr>
        <w:pStyle w:val="BodyText"/>
        <w:numPr>
          <w:ilvl w:val="0"/>
          <w:numId w:val="29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External mounting tabs must be slotted &amp; tapered away from enclosure to ease field installation</w:t>
      </w:r>
    </w:p>
    <w:p w14:paraId="1C64C29F" w14:textId="77777777" w:rsidR="005D7456" w:rsidRDefault="005D7456" w:rsidP="005D7456">
      <w:pPr>
        <w:pStyle w:val="BodyText"/>
        <w:numPr>
          <w:ilvl w:val="0"/>
          <w:numId w:val="29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neoprene gasket for duct to enclosure seal</w:t>
      </w:r>
    </w:p>
    <w:p w14:paraId="608B0CED" w14:textId="77777777" w:rsidR="005D7456" w:rsidRDefault="005D7456" w:rsidP="005D7456">
      <w:pPr>
        <w:pStyle w:val="BodyText"/>
        <w:numPr>
          <w:ilvl w:val="0"/>
          <w:numId w:val="29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Probe – Enclosure connection shall be fully potted to eliminate probe condensation and guarantee IP65 (NEMA4X rating)  </w:t>
      </w:r>
    </w:p>
    <w:p w14:paraId="517BBEA8" w14:textId="77777777" w:rsidR="005D7456" w:rsidRDefault="005D7456" w:rsidP="005D7456">
      <w:pPr>
        <w:pStyle w:val="BodyText"/>
        <w:numPr>
          <w:ilvl w:val="0"/>
          <w:numId w:val="29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Enclosure shall be complete with threaded (1/2 NPT and/or M16) conduit connection</w:t>
      </w:r>
    </w:p>
    <w:p w14:paraId="134E15B7" w14:textId="77777777" w:rsidR="005D7456" w:rsidRDefault="005D7456" w:rsidP="005D7456">
      <w:pPr>
        <w:pStyle w:val="BodyText"/>
        <w:numPr>
          <w:ilvl w:val="0"/>
          <w:numId w:val="29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</w:pPr>
      <w:r>
        <w:rPr>
          <w:rFonts w:eastAsia="Times New Roman" w:cstheme="minorHAnsi"/>
          <w:snapToGrid w:val="0"/>
          <w:color w:val="808080" w:themeColor="background1" w:themeShade="80"/>
          <w:szCs w:val="18"/>
          <w:lang w:eastAsia="en-CA"/>
        </w:rPr>
        <w:t xml:space="preserve">Cover must be hinged and securely attached in the open position </w:t>
      </w:r>
    </w:p>
    <w:p w14:paraId="35A3C96D" w14:textId="77777777" w:rsidR="005D7456" w:rsidRDefault="005D7456" w:rsidP="005D7456">
      <w:pPr>
        <w:pStyle w:val="BodyText"/>
        <w:numPr>
          <w:ilvl w:val="0"/>
          <w:numId w:val="29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Probe must be 6mm O.D 304 stainless steel, of different lengths to cover between 1/3 to 2/3 of duct width</w:t>
      </w:r>
    </w:p>
    <w:p w14:paraId="67731A0F" w14:textId="77777777" w:rsidR="005D7456" w:rsidRDefault="005D7456" w:rsidP="005D7456">
      <w:pPr>
        <w:pStyle w:val="BodyText"/>
        <w:numPr>
          <w:ilvl w:val="0"/>
          <w:numId w:val="29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Sensing range must be -40 to 100°C (-40 to 212°F)</w:t>
      </w:r>
    </w:p>
    <w:p w14:paraId="45BBABE2" w14:textId="77777777" w:rsidR="005D7456" w:rsidRDefault="005D7456" w:rsidP="005D7456">
      <w:pPr>
        <w:pStyle w:val="BodyText"/>
        <w:numPr>
          <w:ilvl w:val="0"/>
          <w:numId w:val="29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Cover must contain security screw as extra protection from opening</w:t>
      </w:r>
    </w:p>
    <w:p w14:paraId="4BBDCF4C" w14:textId="77777777" w:rsidR="005D7456" w:rsidRDefault="005D7456" w:rsidP="005D7456">
      <w:pPr>
        <w:pStyle w:val="BodyText"/>
        <w:numPr>
          <w:ilvl w:val="0"/>
          <w:numId w:val="29"/>
        </w:numPr>
        <w:autoSpaceDE w:val="0"/>
        <w:autoSpaceDN w:val="0"/>
        <w:spacing w:before="159" w:line="254" w:lineRule="exact"/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Product shall be CE approved</w:t>
      </w:r>
    </w:p>
    <w:p w14:paraId="647225CF" w14:textId="0A217043" w:rsidR="004E3C65" w:rsidRDefault="004E3C65" w:rsidP="004E3C65">
      <w:pPr>
        <w:jc w:val="both"/>
        <w:rPr>
          <w:color w:val="7F7F7F" w:themeColor="text1" w:themeTint="80"/>
        </w:rPr>
      </w:pPr>
    </w:p>
    <w:p w14:paraId="3FDC69B2" w14:textId="05CFA3B7" w:rsidR="004E3C65" w:rsidRDefault="004E3C65" w:rsidP="004E3C65">
      <w:pPr>
        <w:jc w:val="both"/>
        <w:rPr>
          <w:color w:val="7F7F7F" w:themeColor="text1" w:themeTint="80"/>
        </w:rPr>
      </w:pPr>
    </w:p>
    <w:p w14:paraId="09C852FD" w14:textId="65246D87" w:rsidR="004E3C65" w:rsidRDefault="004E3C65" w:rsidP="004E3C65">
      <w:pPr>
        <w:jc w:val="both"/>
        <w:rPr>
          <w:color w:val="7F7F7F" w:themeColor="text1" w:themeTint="80"/>
        </w:rPr>
      </w:pPr>
    </w:p>
    <w:p w14:paraId="418AC808" w14:textId="77777777" w:rsidR="004E3C65" w:rsidRDefault="004E3C65" w:rsidP="004E3C65">
      <w:pPr>
        <w:jc w:val="both"/>
        <w:rPr>
          <w:color w:val="7F7F7F" w:themeColor="text1" w:themeTint="80"/>
        </w:rPr>
      </w:pPr>
    </w:p>
    <w:p w14:paraId="6279EBF4" w14:textId="7A5DD444" w:rsidR="004E3C65" w:rsidRDefault="004E3C65" w:rsidP="004E3C65">
      <w:pPr>
        <w:jc w:val="both"/>
        <w:rPr>
          <w:color w:val="7F7F7F" w:themeColor="text1" w:themeTint="80"/>
        </w:rPr>
      </w:pPr>
    </w:p>
    <w:p w14:paraId="7CA532BB" w14:textId="68981DDA" w:rsidR="004E3C65" w:rsidRDefault="004E3C65" w:rsidP="004E3C65">
      <w:pPr>
        <w:jc w:val="both"/>
        <w:rPr>
          <w:color w:val="7F7F7F" w:themeColor="text1" w:themeTint="80"/>
        </w:rPr>
      </w:pPr>
    </w:p>
    <w:p w14:paraId="2EBE2005" w14:textId="4EDF21E7" w:rsidR="004E3C65" w:rsidRDefault="004E3C65" w:rsidP="004E3C65">
      <w:pPr>
        <w:jc w:val="both"/>
        <w:rPr>
          <w:color w:val="7F7F7F" w:themeColor="text1" w:themeTint="80"/>
        </w:rPr>
      </w:pPr>
    </w:p>
    <w:p w14:paraId="61247CB3" w14:textId="4FD0BA70" w:rsidR="004E3C65" w:rsidRDefault="004E3C65" w:rsidP="004E3C65">
      <w:pPr>
        <w:jc w:val="both"/>
        <w:rPr>
          <w:color w:val="7F7F7F" w:themeColor="text1" w:themeTint="80"/>
        </w:rPr>
      </w:pPr>
    </w:p>
    <w:p w14:paraId="158D4B9B" w14:textId="689A48E1" w:rsidR="004E3C65" w:rsidRDefault="004E3C65" w:rsidP="004E3C65">
      <w:pPr>
        <w:jc w:val="both"/>
        <w:rPr>
          <w:color w:val="7F7F7F" w:themeColor="text1" w:themeTint="80"/>
        </w:rPr>
      </w:pPr>
    </w:p>
    <w:p w14:paraId="01EADC33" w14:textId="2A0E38B1" w:rsidR="004E3C65" w:rsidRDefault="004E3C65" w:rsidP="004E3C65">
      <w:pPr>
        <w:jc w:val="both"/>
        <w:rPr>
          <w:color w:val="7F7F7F" w:themeColor="text1" w:themeTint="80"/>
        </w:rPr>
      </w:pPr>
    </w:p>
    <w:p w14:paraId="7EA19F90" w14:textId="1973502D" w:rsidR="004E3C65" w:rsidRDefault="004E3C65" w:rsidP="004E3C65">
      <w:pPr>
        <w:jc w:val="both"/>
        <w:rPr>
          <w:color w:val="7F7F7F" w:themeColor="text1" w:themeTint="80"/>
        </w:rPr>
      </w:pPr>
    </w:p>
    <w:p w14:paraId="77D7815F" w14:textId="218B0E1A" w:rsidR="004E3C65" w:rsidRDefault="004E3C65" w:rsidP="004E3C65">
      <w:pPr>
        <w:jc w:val="both"/>
        <w:rPr>
          <w:color w:val="7F7F7F" w:themeColor="text1" w:themeTint="80"/>
        </w:rPr>
      </w:pPr>
    </w:p>
    <w:p w14:paraId="6EA8C732" w14:textId="5BEEBB81" w:rsidR="004E3C65" w:rsidRDefault="004E3C65" w:rsidP="004E3C65">
      <w:pPr>
        <w:jc w:val="both"/>
        <w:rPr>
          <w:color w:val="7F7F7F" w:themeColor="text1" w:themeTint="80"/>
        </w:rPr>
      </w:pPr>
    </w:p>
    <w:p w14:paraId="709C24E5" w14:textId="314047A6" w:rsidR="004E3C65" w:rsidRDefault="004E3C65" w:rsidP="004E3C65">
      <w:pPr>
        <w:jc w:val="both"/>
        <w:rPr>
          <w:color w:val="7F7F7F" w:themeColor="text1" w:themeTint="80"/>
        </w:rPr>
      </w:pPr>
    </w:p>
    <w:p w14:paraId="0A0978DC" w14:textId="286E4353" w:rsidR="004E3C65" w:rsidRDefault="004E3C65" w:rsidP="004E3C65">
      <w:pPr>
        <w:jc w:val="both"/>
        <w:rPr>
          <w:color w:val="7F7F7F" w:themeColor="text1" w:themeTint="80"/>
        </w:rPr>
      </w:pPr>
    </w:p>
    <w:p w14:paraId="41CF8374" w14:textId="050839FE" w:rsidR="0043200B" w:rsidRDefault="0043200B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  <w:bookmarkStart w:id="0" w:name="_GoBack"/>
      <w:bookmarkEnd w:id="0"/>
    </w:p>
    <w:tbl>
      <w:tblPr>
        <w:tblStyle w:val="TableGrid2"/>
        <w:tblpPr w:vertAnchor="text" w:horzAnchor="margin" w:tblpY="173"/>
        <w:tblOverlap w:val="never"/>
        <w:tblW w:w="10910" w:type="dxa"/>
        <w:tblInd w:w="0" w:type="dxa"/>
        <w:tblCellMar>
          <w:top w:w="20" w:type="dxa"/>
          <w:left w:w="51" w:type="dxa"/>
          <w:right w:w="115" w:type="dxa"/>
        </w:tblCellMar>
        <w:tblLook w:val="04A0" w:firstRow="1" w:lastRow="0" w:firstColumn="1" w:lastColumn="0" w:noHBand="0" w:noVBand="1"/>
      </w:tblPr>
      <w:tblGrid>
        <w:gridCol w:w="3256"/>
        <w:gridCol w:w="7654"/>
      </w:tblGrid>
      <w:tr w:rsidR="00685800" w:rsidRPr="00685800" w14:paraId="5AA24C48" w14:textId="77777777" w:rsidTr="00685800">
        <w:trPr>
          <w:trHeight w:val="340"/>
        </w:trPr>
        <w:tc>
          <w:tcPr>
            <w:tcW w:w="325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nil"/>
            </w:tcBorders>
            <w:shd w:val="clear" w:color="auto" w:fill="007464"/>
          </w:tcPr>
          <w:p w14:paraId="113484EB" w14:textId="77777777" w:rsidR="00685800" w:rsidRPr="00685800" w:rsidRDefault="00685800" w:rsidP="00685800">
            <w:pPr>
              <w:widowControl/>
              <w:spacing w:line="259" w:lineRule="auto"/>
              <w:ind w:left="3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color w:val="FFFFFF" w:themeColor="background1"/>
                <w:szCs w:val="24"/>
                <w:lang w:val="en-CA"/>
              </w:rPr>
              <w:t>SPECIFICATIONS</w:t>
            </w:r>
          </w:p>
        </w:tc>
        <w:tc>
          <w:tcPr>
            <w:tcW w:w="7654" w:type="dxa"/>
            <w:tcBorders>
              <w:top w:val="single" w:sz="4" w:space="0" w:color="E9E8E7"/>
              <w:left w:val="nil"/>
              <w:bottom w:val="single" w:sz="4" w:space="0" w:color="E9E8E7"/>
              <w:right w:val="single" w:sz="4" w:space="0" w:color="E9E8E7"/>
            </w:tcBorders>
            <w:shd w:val="clear" w:color="auto" w:fill="007464"/>
          </w:tcPr>
          <w:p w14:paraId="26DBD5B5" w14:textId="77777777" w:rsidR="00685800" w:rsidRPr="00685800" w:rsidRDefault="00685800" w:rsidP="00685800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</w:p>
        </w:tc>
      </w:tr>
      <w:tr w:rsidR="00685800" w:rsidRPr="00685800" w14:paraId="4777E9D7" w14:textId="77777777" w:rsidTr="00685800">
        <w:trPr>
          <w:trHeight w:val="213"/>
        </w:trPr>
        <w:tc>
          <w:tcPr>
            <w:tcW w:w="325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F554398" w14:textId="77777777" w:rsidR="00685800" w:rsidRPr="00685800" w:rsidRDefault="00685800" w:rsidP="006858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szCs w:val="24"/>
                <w:lang w:val="en-CA"/>
              </w:rPr>
              <w:t>SENSOR TYPE</w:t>
            </w:r>
          </w:p>
        </w:tc>
        <w:tc>
          <w:tcPr>
            <w:tcW w:w="765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50EE51A" w14:textId="77777777" w:rsidR="00685800" w:rsidRPr="00685800" w:rsidRDefault="00685800" w:rsidP="00685800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szCs w:val="24"/>
                <w:lang w:val="en-CA"/>
              </w:rPr>
              <w:t>1000 Ω platinum RTD</w:t>
            </w:r>
          </w:p>
        </w:tc>
      </w:tr>
      <w:tr w:rsidR="00685800" w:rsidRPr="00685800" w14:paraId="4BC60396" w14:textId="77777777" w:rsidTr="00685800">
        <w:trPr>
          <w:trHeight w:val="212"/>
        </w:trPr>
        <w:tc>
          <w:tcPr>
            <w:tcW w:w="325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E52BD50" w14:textId="77777777" w:rsidR="00685800" w:rsidRPr="00685800" w:rsidRDefault="00685800" w:rsidP="006858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szCs w:val="24"/>
                <w:lang w:val="en-CA"/>
              </w:rPr>
              <w:t>SENSOR ACCURACY</w:t>
            </w:r>
          </w:p>
        </w:tc>
        <w:tc>
          <w:tcPr>
            <w:tcW w:w="765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7358898" w14:textId="77777777" w:rsidR="00685800" w:rsidRPr="00685800" w:rsidRDefault="00685800" w:rsidP="00685800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szCs w:val="24"/>
                <w:lang w:val="en-CA"/>
              </w:rPr>
              <w:t>±0.3°C (±0.54°F) @ 0°C (32°F)</w:t>
            </w:r>
          </w:p>
        </w:tc>
      </w:tr>
      <w:tr w:rsidR="00685800" w:rsidRPr="00685800" w14:paraId="42B94217" w14:textId="77777777" w:rsidTr="00685800">
        <w:trPr>
          <w:trHeight w:val="208"/>
        </w:trPr>
        <w:tc>
          <w:tcPr>
            <w:tcW w:w="325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06847F91" w14:textId="77777777" w:rsidR="00685800" w:rsidRPr="00685800" w:rsidRDefault="00685800" w:rsidP="006858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szCs w:val="24"/>
                <w:lang w:val="en-CA"/>
              </w:rPr>
              <w:t>PROBE SENSING RANGE</w:t>
            </w:r>
          </w:p>
        </w:tc>
        <w:tc>
          <w:tcPr>
            <w:tcW w:w="765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FFEFD"/>
          </w:tcPr>
          <w:p w14:paraId="241E8AA3" w14:textId="77777777" w:rsidR="00685800" w:rsidRPr="00685800" w:rsidRDefault="00685800" w:rsidP="00685800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szCs w:val="24"/>
                <w:lang w:val="en-CA"/>
              </w:rPr>
              <w:t>-40 to 100°C (-40 to 212°F)</w:t>
            </w:r>
          </w:p>
        </w:tc>
      </w:tr>
      <w:tr w:rsidR="00685800" w:rsidRPr="00685800" w14:paraId="09664F70" w14:textId="77777777" w:rsidTr="00685800">
        <w:trPr>
          <w:trHeight w:val="208"/>
        </w:trPr>
        <w:tc>
          <w:tcPr>
            <w:tcW w:w="325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8295302" w14:textId="77777777" w:rsidR="00685800" w:rsidRPr="00685800" w:rsidRDefault="00685800" w:rsidP="006858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szCs w:val="24"/>
                <w:lang w:val="en-CA"/>
              </w:rPr>
              <w:t>WIRE MATERIAL</w:t>
            </w:r>
          </w:p>
        </w:tc>
        <w:tc>
          <w:tcPr>
            <w:tcW w:w="765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446247B9" w14:textId="77777777" w:rsidR="00685800" w:rsidRPr="00685800" w:rsidRDefault="00685800" w:rsidP="00685800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szCs w:val="24"/>
                <w:lang w:val="en-CA"/>
              </w:rPr>
              <w:t>PVC insulated, parallel bonded, 22 AWG</w:t>
            </w:r>
          </w:p>
        </w:tc>
      </w:tr>
      <w:tr w:rsidR="00685800" w:rsidRPr="00685800" w14:paraId="0F695A4C" w14:textId="77777777" w:rsidTr="00685800">
        <w:trPr>
          <w:trHeight w:val="219"/>
        </w:trPr>
        <w:tc>
          <w:tcPr>
            <w:tcW w:w="325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35023D40" w14:textId="77777777" w:rsidR="00685800" w:rsidRPr="00685800" w:rsidRDefault="00685800" w:rsidP="006858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szCs w:val="24"/>
                <w:lang w:val="en-CA"/>
              </w:rPr>
              <w:t>PROBE MATERIAL</w:t>
            </w:r>
          </w:p>
        </w:tc>
        <w:tc>
          <w:tcPr>
            <w:tcW w:w="765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31F4979E" w14:textId="77777777" w:rsidR="00685800" w:rsidRPr="00685800" w:rsidRDefault="00685800" w:rsidP="00685800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szCs w:val="24"/>
                <w:lang w:val="en-CA"/>
              </w:rPr>
              <w:t>304 series stainless steel</w:t>
            </w:r>
          </w:p>
        </w:tc>
      </w:tr>
      <w:tr w:rsidR="00685800" w:rsidRPr="00685800" w14:paraId="6EA9994C" w14:textId="77777777" w:rsidTr="00685800">
        <w:trPr>
          <w:trHeight w:val="209"/>
        </w:trPr>
        <w:tc>
          <w:tcPr>
            <w:tcW w:w="325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7B9DD8A" w14:textId="77777777" w:rsidR="00685800" w:rsidRPr="00685800" w:rsidRDefault="00685800" w:rsidP="006858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szCs w:val="24"/>
                <w:lang w:val="en-CA"/>
              </w:rPr>
              <w:t>PROBE DIAMETER</w:t>
            </w:r>
          </w:p>
        </w:tc>
        <w:tc>
          <w:tcPr>
            <w:tcW w:w="765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074DF5C" w14:textId="77777777" w:rsidR="00685800" w:rsidRPr="00685800" w:rsidRDefault="00685800" w:rsidP="00685800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szCs w:val="24"/>
                <w:lang w:val="en-CA"/>
              </w:rPr>
              <w:t>6 mm (0.236”)</w:t>
            </w:r>
          </w:p>
        </w:tc>
      </w:tr>
      <w:tr w:rsidR="00685800" w:rsidRPr="00685800" w14:paraId="6031BF52" w14:textId="77777777" w:rsidTr="00685800">
        <w:trPr>
          <w:trHeight w:val="368"/>
        </w:trPr>
        <w:tc>
          <w:tcPr>
            <w:tcW w:w="325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B6AE062" w14:textId="77777777" w:rsidR="00685800" w:rsidRPr="00685800" w:rsidRDefault="00685800" w:rsidP="006858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szCs w:val="24"/>
                <w:lang w:val="en-CA"/>
              </w:rPr>
              <w:t>STANDARD LENGTHS</w:t>
            </w:r>
          </w:p>
        </w:tc>
        <w:tc>
          <w:tcPr>
            <w:tcW w:w="765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C0B7FC6" w14:textId="1FF16830" w:rsidR="00685800" w:rsidRPr="00685800" w:rsidRDefault="00685800" w:rsidP="00442EE0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szCs w:val="24"/>
                <w:lang w:val="en-CA"/>
              </w:rPr>
              <w:t>50, 100, 150, 200, 300, and 400 mm</w:t>
            </w:r>
            <w:r w:rsidR="00442EE0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</w:t>
            </w:r>
            <w:r w:rsidRPr="00685800">
              <w:rPr>
                <w:rFonts w:asciiTheme="minorHAnsi" w:eastAsia="Myriad CAD" w:hAnsiTheme="minorHAnsi" w:cs="Myriad CAD"/>
                <w:szCs w:val="24"/>
                <w:lang w:val="en-CA"/>
              </w:rPr>
              <w:t>(2”, 4”, 6”, 8”, 12”, and 18”)</w:t>
            </w:r>
          </w:p>
        </w:tc>
      </w:tr>
      <w:tr w:rsidR="00685800" w:rsidRPr="00685800" w14:paraId="3A18BCA2" w14:textId="77777777" w:rsidTr="00685800">
        <w:trPr>
          <w:trHeight w:val="209"/>
        </w:trPr>
        <w:tc>
          <w:tcPr>
            <w:tcW w:w="325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6F85984F" w14:textId="77777777" w:rsidR="00685800" w:rsidRPr="00685800" w:rsidRDefault="00685800" w:rsidP="006858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szCs w:val="24"/>
                <w:lang w:val="en-CA"/>
              </w:rPr>
              <w:t>MAXIMUM LOOP CURRENT</w:t>
            </w:r>
          </w:p>
        </w:tc>
        <w:tc>
          <w:tcPr>
            <w:tcW w:w="765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33101A3" w14:textId="77777777" w:rsidR="00685800" w:rsidRPr="00685800" w:rsidRDefault="00685800" w:rsidP="00685800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szCs w:val="24"/>
                <w:lang w:val="en-CA"/>
              </w:rPr>
              <w:t>20 mA</w:t>
            </w:r>
          </w:p>
        </w:tc>
      </w:tr>
      <w:tr w:rsidR="00685800" w:rsidRPr="00685800" w14:paraId="406A8C46" w14:textId="77777777" w:rsidTr="00685800">
        <w:trPr>
          <w:trHeight w:val="209"/>
        </w:trPr>
        <w:tc>
          <w:tcPr>
            <w:tcW w:w="325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2095469" w14:textId="77777777" w:rsidR="00685800" w:rsidRPr="00685800" w:rsidRDefault="00685800" w:rsidP="006858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szCs w:val="24"/>
                <w:lang w:val="en-CA"/>
              </w:rPr>
              <w:t>OUTPUT SIGNAL</w:t>
            </w:r>
          </w:p>
        </w:tc>
        <w:tc>
          <w:tcPr>
            <w:tcW w:w="765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AF83DE0" w14:textId="77777777" w:rsidR="00685800" w:rsidRPr="00685800" w:rsidRDefault="00685800" w:rsidP="00685800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szCs w:val="24"/>
                <w:lang w:val="en-CA"/>
              </w:rPr>
              <w:t>4-20 mA current loop, 0-5 Vdc, or 0-10 Vdc (factory configured)</w:t>
            </w:r>
          </w:p>
        </w:tc>
      </w:tr>
      <w:tr w:rsidR="00685800" w:rsidRPr="00685800" w14:paraId="3BC8E32F" w14:textId="77777777" w:rsidTr="00685800">
        <w:trPr>
          <w:trHeight w:val="209"/>
        </w:trPr>
        <w:tc>
          <w:tcPr>
            <w:tcW w:w="325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294215C" w14:textId="77777777" w:rsidR="00685800" w:rsidRPr="00685800" w:rsidRDefault="00685800" w:rsidP="006858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szCs w:val="24"/>
                <w:lang w:val="en-CA"/>
              </w:rPr>
              <w:t>TRANSMITTER ACCURACY</w:t>
            </w:r>
          </w:p>
        </w:tc>
        <w:tc>
          <w:tcPr>
            <w:tcW w:w="765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17D0AEA6" w14:textId="77777777" w:rsidR="00685800" w:rsidRPr="00685800" w:rsidRDefault="00685800" w:rsidP="00685800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szCs w:val="24"/>
                <w:lang w:val="en-CA"/>
              </w:rPr>
              <w:t>±0.2% of span, including linearity</w:t>
            </w:r>
          </w:p>
        </w:tc>
      </w:tr>
      <w:tr w:rsidR="00685800" w:rsidRPr="00685800" w14:paraId="6CA3A13E" w14:textId="77777777" w:rsidTr="00685800">
        <w:trPr>
          <w:trHeight w:val="209"/>
        </w:trPr>
        <w:tc>
          <w:tcPr>
            <w:tcW w:w="325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4C0437D" w14:textId="77777777" w:rsidR="00685800" w:rsidRPr="00685800" w:rsidRDefault="00685800" w:rsidP="006858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szCs w:val="24"/>
                <w:lang w:val="en-CA"/>
              </w:rPr>
              <w:t>POWER SUPPLY</w:t>
            </w:r>
          </w:p>
        </w:tc>
        <w:tc>
          <w:tcPr>
            <w:tcW w:w="765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EE9DBD6" w14:textId="77777777" w:rsidR="00685800" w:rsidRPr="00685800" w:rsidRDefault="00685800" w:rsidP="00685800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szCs w:val="24"/>
                <w:lang w:val="en-CA"/>
              </w:rPr>
              <w:t>15-30 Vdc or 12-28 Vac</w:t>
            </w:r>
          </w:p>
        </w:tc>
      </w:tr>
      <w:tr w:rsidR="00685800" w:rsidRPr="00685800" w14:paraId="460CFAE6" w14:textId="77777777" w:rsidTr="00685800">
        <w:trPr>
          <w:trHeight w:val="368"/>
        </w:trPr>
        <w:tc>
          <w:tcPr>
            <w:tcW w:w="325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C6DB524" w14:textId="77777777" w:rsidR="00685800" w:rsidRPr="00685800" w:rsidRDefault="00685800" w:rsidP="006858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szCs w:val="24"/>
                <w:lang w:val="en-CA"/>
              </w:rPr>
              <w:t>CONSUMPTION (MAX)</w:t>
            </w:r>
          </w:p>
        </w:tc>
        <w:tc>
          <w:tcPr>
            <w:tcW w:w="765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7E7B800" w14:textId="77777777" w:rsidR="00685800" w:rsidRDefault="00685800" w:rsidP="00685800">
            <w:pPr>
              <w:widowControl/>
              <w:spacing w:line="259" w:lineRule="auto"/>
              <w:ind w:right="2956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b/>
                <w:szCs w:val="24"/>
                <w:lang w:val="en-CA"/>
              </w:rPr>
              <w:t>Current:</w:t>
            </w:r>
            <w:r w:rsidRPr="00685800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20 mA </w:t>
            </w:r>
          </w:p>
          <w:p w14:paraId="77CB1C63" w14:textId="5E8B7A82" w:rsidR="00685800" w:rsidRPr="00685800" w:rsidRDefault="00685800" w:rsidP="00685800">
            <w:pPr>
              <w:widowControl/>
              <w:spacing w:line="259" w:lineRule="auto"/>
              <w:ind w:right="2956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b/>
                <w:szCs w:val="24"/>
                <w:lang w:val="en-CA"/>
              </w:rPr>
              <w:t>Voltage:</w:t>
            </w:r>
            <w:r w:rsidRPr="00685800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11 mA</w:t>
            </w:r>
          </w:p>
        </w:tc>
      </w:tr>
      <w:tr w:rsidR="00685800" w:rsidRPr="00685800" w14:paraId="48334EB4" w14:textId="77777777" w:rsidTr="00685800">
        <w:trPr>
          <w:trHeight w:val="209"/>
        </w:trPr>
        <w:tc>
          <w:tcPr>
            <w:tcW w:w="325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B0229FC" w14:textId="77777777" w:rsidR="00685800" w:rsidRPr="00685800" w:rsidRDefault="00685800" w:rsidP="006858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szCs w:val="24"/>
                <w:lang w:val="en-CA"/>
              </w:rPr>
              <w:t>INPUT VOLTAGE EFFECT</w:t>
            </w:r>
          </w:p>
        </w:tc>
        <w:tc>
          <w:tcPr>
            <w:tcW w:w="765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D119FFC" w14:textId="77777777" w:rsidR="00685800" w:rsidRPr="00685800" w:rsidRDefault="00685800" w:rsidP="00685800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szCs w:val="24"/>
                <w:lang w:val="en-CA"/>
              </w:rPr>
              <w:t>Negligible over specified operating range</w:t>
            </w:r>
          </w:p>
        </w:tc>
      </w:tr>
      <w:tr w:rsidR="00685800" w:rsidRPr="00685800" w14:paraId="6DBA85C1" w14:textId="77777777" w:rsidTr="00685800">
        <w:trPr>
          <w:trHeight w:val="209"/>
        </w:trPr>
        <w:tc>
          <w:tcPr>
            <w:tcW w:w="325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735F2628" w14:textId="77777777" w:rsidR="00685800" w:rsidRPr="00685800" w:rsidRDefault="00685800" w:rsidP="006858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szCs w:val="24"/>
                <w:lang w:val="en-CA"/>
              </w:rPr>
              <w:t>PROTECTION CIRCUITRY</w:t>
            </w:r>
          </w:p>
        </w:tc>
        <w:tc>
          <w:tcPr>
            <w:tcW w:w="765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447B369" w14:textId="77777777" w:rsidR="00685800" w:rsidRPr="00685800" w:rsidRDefault="00685800" w:rsidP="00685800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szCs w:val="24"/>
                <w:lang w:val="en-CA"/>
              </w:rPr>
              <w:t>Reverse voltage protected and output limited</w:t>
            </w:r>
          </w:p>
        </w:tc>
      </w:tr>
      <w:tr w:rsidR="00685800" w:rsidRPr="00685800" w14:paraId="0193100C" w14:textId="77777777" w:rsidTr="00685800">
        <w:trPr>
          <w:trHeight w:val="368"/>
        </w:trPr>
        <w:tc>
          <w:tcPr>
            <w:tcW w:w="325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27AA2950" w14:textId="77777777" w:rsidR="00685800" w:rsidRPr="00685800" w:rsidRDefault="00685800" w:rsidP="006858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szCs w:val="24"/>
                <w:lang w:val="en-CA"/>
              </w:rPr>
              <w:t>OUTPUT DRIVE @ 24 VDC</w:t>
            </w:r>
          </w:p>
        </w:tc>
        <w:tc>
          <w:tcPr>
            <w:tcW w:w="765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45FFA0A1" w14:textId="77777777" w:rsidR="00685800" w:rsidRPr="00685800" w:rsidRDefault="00685800" w:rsidP="00685800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b/>
                <w:szCs w:val="24"/>
                <w:lang w:val="en-CA"/>
              </w:rPr>
              <w:t>Current:</w:t>
            </w:r>
            <w:r w:rsidRPr="00685800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700Ω max</w:t>
            </w:r>
          </w:p>
          <w:p w14:paraId="7AC20DA9" w14:textId="77777777" w:rsidR="00685800" w:rsidRPr="00685800" w:rsidRDefault="00685800" w:rsidP="00685800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b/>
                <w:szCs w:val="24"/>
                <w:lang w:val="en-CA"/>
              </w:rPr>
              <w:t>Voltage:</w:t>
            </w:r>
            <w:r w:rsidRPr="00685800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20,000Ω min</w:t>
            </w:r>
          </w:p>
        </w:tc>
      </w:tr>
      <w:tr w:rsidR="00685800" w:rsidRPr="00685800" w14:paraId="53FBE14E" w14:textId="77777777" w:rsidTr="00685800">
        <w:trPr>
          <w:trHeight w:val="209"/>
        </w:trPr>
        <w:tc>
          <w:tcPr>
            <w:tcW w:w="325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1DB5562" w14:textId="77777777" w:rsidR="00685800" w:rsidRPr="00685800" w:rsidRDefault="00685800" w:rsidP="006858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szCs w:val="24"/>
                <w:lang w:val="en-CA"/>
              </w:rPr>
              <w:t>LCD DISPLAY UNITS</w:t>
            </w:r>
          </w:p>
        </w:tc>
        <w:tc>
          <w:tcPr>
            <w:tcW w:w="765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6674CD8" w14:textId="77777777" w:rsidR="00685800" w:rsidRPr="00685800" w:rsidRDefault="00685800" w:rsidP="00685800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szCs w:val="24"/>
                <w:lang w:val="en-CA"/>
              </w:rPr>
              <w:t>°C or °F (factory configured)</w:t>
            </w:r>
          </w:p>
        </w:tc>
      </w:tr>
      <w:tr w:rsidR="00685800" w:rsidRPr="00685800" w14:paraId="5DFDACD6" w14:textId="77777777" w:rsidTr="00685800">
        <w:trPr>
          <w:trHeight w:val="209"/>
        </w:trPr>
        <w:tc>
          <w:tcPr>
            <w:tcW w:w="325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00FF4EF9" w14:textId="77777777" w:rsidR="00685800" w:rsidRPr="00685800" w:rsidRDefault="00685800" w:rsidP="006858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szCs w:val="24"/>
                <w:lang w:val="en-CA"/>
              </w:rPr>
              <w:t>DISPLAY RANGE</w:t>
            </w:r>
          </w:p>
        </w:tc>
        <w:tc>
          <w:tcPr>
            <w:tcW w:w="765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5D854D91" w14:textId="009A94D6" w:rsidR="00685800" w:rsidRPr="00685800" w:rsidRDefault="00685800" w:rsidP="00685800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szCs w:val="24"/>
                <w:lang w:val="en-CA"/>
              </w:rPr>
              <w:t>3 digits for -88.8 to 888 as required</w:t>
            </w:r>
          </w:p>
        </w:tc>
      </w:tr>
      <w:tr w:rsidR="00685800" w:rsidRPr="00685800" w14:paraId="612C5D34" w14:textId="77777777" w:rsidTr="00685800">
        <w:trPr>
          <w:trHeight w:val="209"/>
        </w:trPr>
        <w:tc>
          <w:tcPr>
            <w:tcW w:w="325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67DC6807" w14:textId="77777777" w:rsidR="00685800" w:rsidRPr="00685800" w:rsidRDefault="00685800" w:rsidP="006858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szCs w:val="24"/>
                <w:lang w:val="en-CA"/>
              </w:rPr>
              <w:t>DISPLAY SIZE</w:t>
            </w:r>
          </w:p>
        </w:tc>
        <w:tc>
          <w:tcPr>
            <w:tcW w:w="765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0D8FD007" w14:textId="77777777" w:rsidR="00685800" w:rsidRPr="00685800" w:rsidRDefault="00685800" w:rsidP="00685800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szCs w:val="24"/>
                <w:lang w:val="en-CA"/>
              </w:rPr>
              <w:t>38.1mm W x 16.5mm H (1.5” x 0.65”)</w:t>
            </w:r>
          </w:p>
        </w:tc>
      </w:tr>
      <w:tr w:rsidR="00685800" w:rsidRPr="00685800" w14:paraId="4F24D776" w14:textId="77777777" w:rsidTr="00685800">
        <w:trPr>
          <w:trHeight w:val="209"/>
        </w:trPr>
        <w:tc>
          <w:tcPr>
            <w:tcW w:w="325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E008AB9" w14:textId="77777777" w:rsidR="00685800" w:rsidRPr="00685800" w:rsidRDefault="00685800" w:rsidP="006858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szCs w:val="24"/>
                <w:lang w:val="en-CA"/>
              </w:rPr>
              <w:t>DIGIT HEIGHT</w:t>
            </w:r>
          </w:p>
        </w:tc>
        <w:tc>
          <w:tcPr>
            <w:tcW w:w="765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5D6DE8E" w14:textId="77777777" w:rsidR="00685800" w:rsidRPr="00685800" w:rsidRDefault="00685800" w:rsidP="00685800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szCs w:val="24"/>
                <w:lang w:val="en-CA"/>
              </w:rPr>
              <w:t>11.4mm (0.45”) plus °C/°F symbol</w:t>
            </w:r>
          </w:p>
        </w:tc>
      </w:tr>
      <w:tr w:rsidR="00685800" w:rsidRPr="00685800" w14:paraId="489ABE03" w14:textId="77777777" w:rsidTr="00685800">
        <w:trPr>
          <w:trHeight w:val="209"/>
        </w:trPr>
        <w:tc>
          <w:tcPr>
            <w:tcW w:w="325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36A96AB" w14:textId="77777777" w:rsidR="00685800" w:rsidRPr="00685800" w:rsidRDefault="00685800" w:rsidP="006858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szCs w:val="24"/>
                <w:lang w:val="en-CA"/>
              </w:rPr>
              <w:t>AMBIENT OPERATING RANGE</w:t>
            </w:r>
          </w:p>
        </w:tc>
        <w:tc>
          <w:tcPr>
            <w:tcW w:w="765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3B22FEEE" w14:textId="77777777" w:rsidR="00685800" w:rsidRPr="00685800" w:rsidRDefault="00685800" w:rsidP="00685800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szCs w:val="24"/>
                <w:lang w:val="en-CA"/>
              </w:rPr>
              <w:t>0 to 50°C (32 to 122°F), 5 to 95 %RH</w:t>
            </w:r>
          </w:p>
        </w:tc>
      </w:tr>
      <w:tr w:rsidR="00685800" w:rsidRPr="00685800" w14:paraId="173159EB" w14:textId="77777777" w:rsidTr="00685800">
        <w:trPr>
          <w:trHeight w:val="368"/>
        </w:trPr>
        <w:tc>
          <w:tcPr>
            <w:tcW w:w="325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737852DA" w14:textId="77777777" w:rsidR="00685800" w:rsidRPr="00685800" w:rsidRDefault="00685800" w:rsidP="006858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szCs w:val="24"/>
                <w:lang w:val="en-CA"/>
              </w:rPr>
              <w:t>ENCLOSURE</w:t>
            </w:r>
          </w:p>
        </w:tc>
        <w:tc>
          <w:tcPr>
            <w:tcW w:w="765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6A0F6643" w14:textId="77777777" w:rsidR="00685800" w:rsidRPr="00685800" w:rsidRDefault="00685800" w:rsidP="00685800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b/>
                <w:szCs w:val="24"/>
                <w:lang w:val="en-CA"/>
              </w:rPr>
              <w:t>B:</w:t>
            </w:r>
            <w:r w:rsidRPr="00685800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Grey polycarbonate UL94-V0, IP65 (NEMA 4X)</w:t>
            </w:r>
          </w:p>
          <w:p w14:paraId="6BD2F5EC" w14:textId="77777777" w:rsidR="00685800" w:rsidRPr="00685800" w:rsidRDefault="00685800" w:rsidP="00685800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b/>
                <w:szCs w:val="24"/>
                <w:lang w:val="en-CA"/>
              </w:rPr>
              <w:t>F:</w:t>
            </w:r>
            <w:r w:rsidRPr="00685800">
              <w:rPr>
                <w:rFonts w:asciiTheme="minorHAnsi" w:eastAsia="Myriad CAD" w:hAnsiTheme="minorHAnsi" w:cs="Myriad CAD"/>
                <w:szCs w:val="24"/>
                <w:lang w:val="en-CA"/>
              </w:rPr>
              <w:t xml:space="preserve"> Same as B with thread adapter (1/2” NPT to M16) and cable gland fitting</w:t>
            </w:r>
          </w:p>
        </w:tc>
      </w:tr>
      <w:tr w:rsidR="00685800" w:rsidRPr="00685800" w14:paraId="7F2698B3" w14:textId="77777777" w:rsidTr="00685800">
        <w:trPr>
          <w:trHeight w:val="209"/>
        </w:trPr>
        <w:tc>
          <w:tcPr>
            <w:tcW w:w="325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5B535786" w14:textId="77777777" w:rsidR="00685800" w:rsidRPr="00685800" w:rsidRDefault="00685800" w:rsidP="006858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szCs w:val="24"/>
                <w:lang w:val="en-CA"/>
              </w:rPr>
              <w:t>WIRING CONNECTIONS</w:t>
            </w:r>
          </w:p>
        </w:tc>
        <w:tc>
          <w:tcPr>
            <w:tcW w:w="765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  <w:shd w:val="clear" w:color="auto" w:fill="F9F8F6"/>
          </w:tcPr>
          <w:p w14:paraId="275190A4" w14:textId="77777777" w:rsidR="00685800" w:rsidRPr="00685800" w:rsidRDefault="00685800" w:rsidP="00685800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szCs w:val="24"/>
                <w:lang w:val="en-CA"/>
              </w:rPr>
              <w:t>Screw terminal block (14 to 22 AWG)</w:t>
            </w:r>
          </w:p>
        </w:tc>
      </w:tr>
      <w:tr w:rsidR="00685800" w:rsidRPr="00685800" w14:paraId="690A0355" w14:textId="77777777" w:rsidTr="00685800">
        <w:trPr>
          <w:trHeight w:val="209"/>
        </w:trPr>
        <w:tc>
          <w:tcPr>
            <w:tcW w:w="3256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06BD02EB" w14:textId="77777777" w:rsidR="00685800" w:rsidRPr="00685800" w:rsidRDefault="00685800" w:rsidP="00685800">
            <w:pPr>
              <w:widowControl/>
              <w:spacing w:line="259" w:lineRule="auto"/>
              <w:ind w:left="1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szCs w:val="24"/>
                <w:lang w:val="en-CA"/>
              </w:rPr>
              <w:t>COUNTRY OF ORIGIN</w:t>
            </w:r>
          </w:p>
        </w:tc>
        <w:tc>
          <w:tcPr>
            <w:tcW w:w="7654" w:type="dxa"/>
            <w:tcBorders>
              <w:top w:val="single" w:sz="4" w:space="0" w:color="E9E8E7"/>
              <w:left w:val="single" w:sz="4" w:space="0" w:color="E9E8E7"/>
              <w:bottom w:val="single" w:sz="4" w:space="0" w:color="E9E8E7"/>
              <w:right w:val="single" w:sz="4" w:space="0" w:color="E9E8E7"/>
            </w:tcBorders>
          </w:tcPr>
          <w:p w14:paraId="1C259677" w14:textId="77777777" w:rsidR="00685800" w:rsidRPr="00685800" w:rsidRDefault="00685800" w:rsidP="00685800">
            <w:pPr>
              <w:widowControl/>
              <w:spacing w:line="259" w:lineRule="auto"/>
              <w:rPr>
                <w:rFonts w:asciiTheme="minorHAnsi" w:eastAsia="Myriad CAD" w:hAnsiTheme="minorHAnsi" w:cs="Myriad CAD"/>
                <w:szCs w:val="24"/>
                <w:lang w:val="en-CA"/>
              </w:rPr>
            </w:pPr>
            <w:r w:rsidRPr="00685800">
              <w:rPr>
                <w:rFonts w:asciiTheme="minorHAnsi" w:eastAsia="Myriad CAD" w:hAnsiTheme="minorHAnsi" w:cs="Myriad CAD"/>
                <w:szCs w:val="24"/>
                <w:lang w:val="en-CA"/>
              </w:rPr>
              <w:t>Canada</w:t>
            </w:r>
          </w:p>
        </w:tc>
      </w:tr>
    </w:tbl>
    <w:p w14:paraId="6DDEACBE" w14:textId="77777777" w:rsidR="00433EC7" w:rsidRDefault="00433EC7" w:rsidP="0043200B">
      <w:pPr>
        <w:widowControl/>
        <w:spacing w:after="160" w:line="259" w:lineRule="auto"/>
        <w:rPr>
          <w:rFonts w:asciiTheme="minorHAnsi" w:hAnsiTheme="minorHAnsi"/>
          <w:szCs w:val="24"/>
        </w:rPr>
      </w:pPr>
    </w:p>
    <w:sectPr w:rsidR="00433EC7" w:rsidSect="00D905AC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7C459B" w14:textId="77777777" w:rsidR="0006210F" w:rsidRDefault="0006210F" w:rsidP="00546523">
      <w:r>
        <w:separator/>
      </w:r>
    </w:p>
  </w:endnote>
  <w:endnote w:type="continuationSeparator" w:id="0">
    <w:p w14:paraId="64526156" w14:textId="77777777" w:rsidR="0006210F" w:rsidRDefault="0006210F" w:rsidP="00546523">
      <w:r>
        <w:continuationSeparator/>
      </w:r>
    </w:p>
  </w:endnote>
  <w:endnote w:type="continuationNotice" w:id="1">
    <w:p w14:paraId="3B47035A" w14:textId="77777777" w:rsidR="0006210F" w:rsidRDefault="0006210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CAD">
    <w:panose1 w:val="020B0305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51255071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43200B">
                            <w:rPr>
                              <w:color w:val="FFFFFF" w:themeColor="background1"/>
                              <w:sz w:val="16"/>
                            </w:rPr>
                            <w:t>T</w:t>
                          </w:r>
                          <w:r w:rsidR="00685800">
                            <w:rPr>
                              <w:color w:val="FFFFFF" w:themeColor="background1"/>
                              <w:sz w:val="16"/>
                            </w:rPr>
                            <w:t>D</w:t>
                          </w:r>
                          <w:r w:rsidR="00F227BF">
                            <w:rPr>
                              <w:color w:val="FFFFFF" w:themeColor="background1"/>
                              <w:sz w:val="16"/>
                            </w:rPr>
                            <w:t>AP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51255071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43200B">
                      <w:rPr>
                        <w:color w:val="FFFFFF" w:themeColor="background1"/>
                        <w:sz w:val="16"/>
                      </w:rPr>
                      <w:t>T</w:t>
                    </w:r>
                    <w:r w:rsidR="00685800">
                      <w:rPr>
                        <w:color w:val="FFFFFF" w:themeColor="background1"/>
                        <w:sz w:val="16"/>
                      </w:rPr>
                      <w:t>D</w:t>
                    </w:r>
                    <w:r w:rsidR="00F227BF">
                      <w:rPr>
                        <w:color w:val="FFFFFF" w:themeColor="background1"/>
                        <w:sz w:val="16"/>
                      </w:rPr>
                      <w:t>AP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A6A5AF" w14:textId="77777777" w:rsidR="0006210F" w:rsidRDefault="0006210F" w:rsidP="00546523">
      <w:r>
        <w:separator/>
      </w:r>
    </w:p>
  </w:footnote>
  <w:footnote w:type="continuationSeparator" w:id="0">
    <w:p w14:paraId="39A652B6" w14:textId="77777777" w:rsidR="0006210F" w:rsidRDefault="0006210F" w:rsidP="00546523">
      <w:r>
        <w:continuationSeparator/>
      </w:r>
    </w:p>
  </w:footnote>
  <w:footnote w:type="continuationNotice" w:id="1">
    <w:p w14:paraId="2A652355" w14:textId="77777777" w:rsidR="0006210F" w:rsidRDefault="0006210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30B7970"/>
    <w:multiLevelType w:val="hybridMultilevel"/>
    <w:tmpl w:val="3D0A0DC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BD1360"/>
    <w:multiLevelType w:val="hybridMultilevel"/>
    <w:tmpl w:val="09E28A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5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6CC92CEC"/>
    <w:multiLevelType w:val="hybridMultilevel"/>
    <w:tmpl w:val="F8683E3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8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9"/>
  </w:num>
  <w:num w:numId="4">
    <w:abstractNumId w:val="26"/>
  </w:num>
  <w:num w:numId="5">
    <w:abstractNumId w:val="15"/>
  </w:num>
  <w:num w:numId="6">
    <w:abstractNumId w:val="12"/>
  </w:num>
  <w:num w:numId="7">
    <w:abstractNumId w:val="1"/>
  </w:num>
  <w:num w:numId="8">
    <w:abstractNumId w:val="16"/>
  </w:num>
  <w:num w:numId="9">
    <w:abstractNumId w:val="5"/>
  </w:num>
  <w:num w:numId="10">
    <w:abstractNumId w:val="0"/>
  </w:num>
  <w:num w:numId="11">
    <w:abstractNumId w:val="7"/>
  </w:num>
  <w:num w:numId="12">
    <w:abstractNumId w:val="24"/>
  </w:num>
  <w:num w:numId="13">
    <w:abstractNumId w:val="13"/>
  </w:num>
  <w:num w:numId="14">
    <w:abstractNumId w:val="6"/>
  </w:num>
  <w:num w:numId="15">
    <w:abstractNumId w:val="17"/>
  </w:num>
  <w:num w:numId="16">
    <w:abstractNumId w:val="20"/>
  </w:num>
  <w:num w:numId="17">
    <w:abstractNumId w:val="21"/>
  </w:num>
  <w:num w:numId="18">
    <w:abstractNumId w:val="3"/>
  </w:num>
  <w:num w:numId="19">
    <w:abstractNumId w:val="22"/>
  </w:num>
  <w:num w:numId="20">
    <w:abstractNumId w:val="4"/>
  </w:num>
  <w:num w:numId="21">
    <w:abstractNumId w:val="2"/>
  </w:num>
  <w:num w:numId="22">
    <w:abstractNumId w:val="28"/>
  </w:num>
  <w:num w:numId="23">
    <w:abstractNumId w:val="23"/>
  </w:num>
  <w:num w:numId="24">
    <w:abstractNumId w:val="14"/>
  </w:num>
  <w:num w:numId="25">
    <w:abstractNumId w:val="11"/>
  </w:num>
  <w:num w:numId="26">
    <w:abstractNumId w:val="27"/>
  </w:num>
  <w:num w:numId="27">
    <w:abstractNumId w:val="25"/>
  </w:num>
  <w:num w:numId="28">
    <w:abstractNumId w:val="8"/>
  </w:num>
  <w:num w:numId="2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NK4FANoWQ30tAAAA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210F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5A99"/>
    <w:rsid w:val="000D61F9"/>
    <w:rsid w:val="000E0EF1"/>
    <w:rsid w:val="000E3B49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9B2"/>
    <w:rsid w:val="001530F7"/>
    <w:rsid w:val="00163E8B"/>
    <w:rsid w:val="00164961"/>
    <w:rsid w:val="00166051"/>
    <w:rsid w:val="00167C80"/>
    <w:rsid w:val="00171764"/>
    <w:rsid w:val="001812B0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61B50"/>
    <w:rsid w:val="00293EE6"/>
    <w:rsid w:val="00294440"/>
    <w:rsid w:val="002A21AD"/>
    <w:rsid w:val="002A5CF2"/>
    <w:rsid w:val="002B5A27"/>
    <w:rsid w:val="002C0077"/>
    <w:rsid w:val="002C0638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472FA"/>
    <w:rsid w:val="00374530"/>
    <w:rsid w:val="00391455"/>
    <w:rsid w:val="00393331"/>
    <w:rsid w:val="00397FAA"/>
    <w:rsid w:val="003A0E94"/>
    <w:rsid w:val="003A2519"/>
    <w:rsid w:val="003A3043"/>
    <w:rsid w:val="003A496C"/>
    <w:rsid w:val="003B599B"/>
    <w:rsid w:val="003B6EE7"/>
    <w:rsid w:val="003B78E4"/>
    <w:rsid w:val="003C3620"/>
    <w:rsid w:val="003C77C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00B"/>
    <w:rsid w:val="00432DEB"/>
    <w:rsid w:val="00433EC7"/>
    <w:rsid w:val="0044015F"/>
    <w:rsid w:val="00442EE0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5BC9"/>
    <w:rsid w:val="004E7ACA"/>
    <w:rsid w:val="004F24F5"/>
    <w:rsid w:val="004F322D"/>
    <w:rsid w:val="005017AD"/>
    <w:rsid w:val="005136AC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A66D2"/>
    <w:rsid w:val="005B0327"/>
    <w:rsid w:val="005B104B"/>
    <w:rsid w:val="005C461C"/>
    <w:rsid w:val="005C5757"/>
    <w:rsid w:val="005C7DAF"/>
    <w:rsid w:val="005D0FEB"/>
    <w:rsid w:val="005D268D"/>
    <w:rsid w:val="005D7456"/>
    <w:rsid w:val="005F06C7"/>
    <w:rsid w:val="005F26B1"/>
    <w:rsid w:val="005F327F"/>
    <w:rsid w:val="005F3BE8"/>
    <w:rsid w:val="0060154A"/>
    <w:rsid w:val="006019B6"/>
    <w:rsid w:val="00604CF5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800"/>
    <w:rsid w:val="00685C49"/>
    <w:rsid w:val="00687D9A"/>
    <w:rsid w:val="0069106C"/>
    <w:rsid w:val="0069149A"/>
    <w:rsid w:val="006A03AE"/>
    <w:rsid w:val="006A1204"/>
    <w:rsid w:val="006A69DB"/>
    <w:rsid w:val="006B2EBC"/>
    <w:rsid w:val="006C2EE2"/>
    <w:rsid w:val="006D07CD"/>
    <w:rsid w:val="006E2BCB"/>
    <w:rsid w:val="006E4865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959EB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6589"/>
    <w:rsid w:val="00816D0C"/>
    <w:rsid w:val="00837E5F"/>
    <w:rsid w:val="00846E68"/>
    <w:rsid w:val="00863865"/>
    <w:rsid w:val="00870AD8"/>
    <w:rsid w:val="00880895"/>
    <w:rsid w:val="00887B1F"/>
    <w:rsid w:val="0089196C"/>
    <w:rsid w:val="00895D76"/>
    <w:rsid w:val="008A0779"/>
    <w:rsid w:val="008A7663"/>
    <w:rsid w:val="008C16C3"/>
    <w:rsid w:val="008C21DD"/>
    <w:rsid w:val="008C6773"/>
    <w:rsid w:val="008C7044"/>
    <w:rsid w:val="008D1211"/>
    <w:rsid w:val="008E011A"/>
    <w:rsid w:val="008E3841"/>
    <w:rsid w:val="008F0EEB"/>
    <w:rsid w:val="008F3219"/>
    <w:rsid w:val="00910537"/>
    <w:rsid w:val="0092676A"/>
    <w:rsid w:val="00932BB5"/>
    <w:rsid w:val="00936C66"/>
    <w:rsid w:val="00942A3D"/>
    <w:rsid w:val="00973741"/>
    <w:rsid w:val="00975377"/>
    <w:rsid w:val="00986A9F"/>
    <w:rsid w:val="009A0205"/>
    <w:rsid w:val="009A2E7D"/>
    <w:rsid w:val="009A5FB0"/>
    <w:rsid w:val="009B0D51"/>
    <w:rsid w:val="009C0780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07814"/>
    <w:rsid w:val="00A14A00"/>
    <w:rsid w:val="00A2069C"/>
    <w:rsid w:val="00A2276B"/>
    <w:rsid w:val="00A3284D"/>
    <w:rsid w:val="00A51336"/>
    <w:rsid w:val="00A54399"/>
    <w:rsid w:val="00A670D7"/>
    <w:rsid w:val="00A836FE"/>
    <w:rsid w:val="00A84A53"/>
    <w:rsid w:val="00AA455C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364CC"/>
    <w:rsid w:val="00B4276F"/>
    <w:rsid w:val="00B43435"/>
    <w:rsid w:val="00B444F1"/>
    <w:rsid w:val="00B457DD"/>
    <w:rsid w:val="00B527ED"/>
    <w:rsid w:val="00B53BB0"/>
    <w:rsid w:val="00B71873"/>
    <w:rsid w:val="00B83F5A"/>
    <w:rsid w:val="00B84A65"/>
    <w:rsid w:val="00B92DD1"/>
    <w:rsid w:val="00B94B91"/>
    <w:rsid w:val="00BA1E96"/>
    <w:rsid w:val="00BA71C1"/>
    <w:rsid w:val="00BB11E3"/>
    <w:rsid w:val="00BB6E67"/>
    <w:rsid w:val="00BB767B"/>
    <w:rsid w:val="00BC1BDA"/>
    <w:rsid w:val="00BC4B3B"/>
    <w:rsid w:val="00BC7431"/>
    <w:rsid w:val="00BF10E5"/>
    <w:rsid w:val="00BF44C8"/>
    <w:rsid w:val="00C02023"/>
    <w:rsid w:val="00C02C16"/>
    <w:rsid w:val="00C157C5"/>
    <w:rsid w:val="00C258CB"/>
    <w:rsid w:val="00C333D5"/>
    <w:rsid w:val="00C34FF9"/>
    <w:rsid w:val="00C44292"/>
    <w:rsid w:val="00C51431"/>
    <w:rsid w:val="00C5276E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0E42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D00025"/>
    <w:rsid w:val="00D0309E"/>
    <w:rsid w:val="00D11CB6"/>
    <w:rsid w:val="00D16FD9"/>
    <w:rsid w:val="00D21B57"/>
    <w:rsid w:val="00D22605"/>
    <w:rsid w:val="00D54A24"/>
    <w:rsid w:val="00D5661A"/>
    <w:rsid w:val="00D63CCC"/>
    <w:rsid w:val="00D63D8D"/>
    <w:rsid w:val="00D723B5"/>
    <w:rsid w:val="00D728DE"/>
    <w:rsid w:val="00D814D8"/>
    <w:rsid w:val="00D85E47"/>
    <w:rsid w:val="00D905AC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93FC5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27BF"/>
    <w:rsid w:val="00F23327"/>
    <w:rsid w:val="00F241D0"/>
    <w:rsid w:val="00F25A86"/>
    <w:rsid w:val="00F27002"/>
    <w:rsid w:val="00F322F7"/>
    <w:rsid w:val="00F33FC0"/>
    <w:rsid w:val="00F4639E"/>
    <w:rsid w:val="00F4653D"/>
    <w:rsid w:val="00F47232"/>
    <w:rsid w:val="00F50AD6"/>
    <w:rsid w:val="00F51B10"/>
    <w:rsid w:val="00F55561"/>
    <w:rsid w:val="00F569F8"/>
    <w:rsid w:val="00F6320B"/>
    <w:rsid w:val="00F6509D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B527ED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685800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Steve Wheeler</cp:lastModifiedBy>
  <cp:revision>37</cp:revision>
  <cp:lastPrinted>2019-12-14T14:35:00Z</cp:lastPrinted>
  <dcterms:created xsi:type="dcterms:W3CDTF">2020-02-28T18:36:00Z</dcterms:created>
  <dcterms:modified xsi:type="dcterms:W3CDTF">2020-08-14T15:18:00Z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ES-TDAP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RELEASE DOCUMENT CHANGES</vt:lpwstr>
  </property>
</Properties>
</file>