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5144524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75pt;margin-top:87pt;width:242.75pt;height:5.5pt;mso-position-horizontal-relative:page;mso-position-vertical-relative:page;z-index:-251870208" coordorigin="-15,1740" coordsize="4855,110">
            <v:line style="position:absolute" from="0,1780" to="4800,1790" stroked="true" strokeweight="1.5pt" strokecolor="#007564">
              <v:stroke dashstyle="solid"/>
            </v:line>
            <v:shape style="position:absolute;left:4730;top:1740;width:110;height:11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77369" cy="417575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before="44"/>
        <w:ind w:left="220" w:right="0" w:firstLine="0"/>
        <w:jc w:val="both"/>
        <w:rPr>
          <w:sz w:val="28"/>
        </w:rPr>
      </w:pPr>
      <w:r>
        <w:rPr>
          <w:color w:val="017563"/>
          <w:w w:val="105"/>
          <w:sz w:val="28"/>
        </w:rPr>
        <w:t>ANALOG HORTICULTURE SENSOR</w:t>
      </w:r>
    </w:p>
    <w:p>
      <w:pPr>
        <w:pStyle w:val="BodyText"/>
        <w:spacing w:before="23"/>
        <w:ind w:left="220"/>
        <w:jc w:val="both"/>
      </w:pPr>
      <w:r>
        <w:rPr>
          <w:color w:val="7D7D7D"/>
        </w:rPr>
        <w:t>GHXA Series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19" w:right="236"/>
        <w:jc w:val="both"/>
      </w:pPr>
      <w:r>
        <w:rPr>
          <w:color w:val="585858"/>
        </w:rPr>
        <w:t>The horticulture sensor series uses a highly accurate and reliable dual-channel, non-dispersive infrared (NDIR) sensor to monitor CO2, a precision thermistor to monitor temperature and a thermoset polymer based capacitance sensor to measure humidity levels.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9" w:right="235"/>
        <w:jc w:val="both"/>
      </w:pPr>
      <w:r>
        <w:rPr>
          <w:color w:val="585858"/>
        </w:rPr>
        <w:t>Features</w:t>
      </w:r>
      <w:r>
        <w:rPr>
          <w:color w:val="585858"/>
          <w:spacing w:val="-8"/>
        </w:rPr>
        <w:t> </w:t>
      </w:r>
      <w:r>
        <w:rPr>
          <w:color w:val="585858"/>
        </w:rPr>
        <w:t>include</w:t>
      </w:r>
      <w:r>
        <w:rPr>
          <w:color w:val="585858"/>
          <w:spacing w:val="-8"/>
        </w:rPr>
        <w:t> </w:t>
      </w:r>
      <w:r>
        <w:rPr>
          <w:color w:val="585858"/>
        </w:rPr>
        <w:t>a</w:t>
      </w:r>
      <w:r>
        <w:rPr>
          <w:color w:val="585858"/>
          <w:spacing w:val="-9"/>
        </w:rPr>
        <w:t> </w:t>
      </w:r>
      <w:r>
        <w:rPr>
          <w:color w:val="585858"/>
        </w:rPr>
        <w:t>LCD</w:t>
      </w:r>
      <w:r>
        <w:rPr>
          <w:color w:val="585858"/>
          <w:spacing w:val="-8"/>
        </w:rPr>
        <w:t> </w:t>
      </w:r>
      <w:r>
        <w:rPr>
          <w:color w:val="585858"/>
        </w:rPr>
        <w:t>for</w:t>
      </w:r>
      <w:r>
        <w:rPr>
          <w:color w:val="585858"/>
          <w:spacing w:val="-8"/>
        </w:rPr>
        <w:t> </w:t>
      </w:r>
      <w:r>
        <w:rPr>
          <w:color w:val="585858"/>
        </w:rPr>
        <w:t>configuration</w:t>
      </w:r>
      <w:r>
        <w:rPr>
          <w:color w:val="585858"/>
          <w:spacing w:val="-8"/>
        </w:rPr>
        <w:t> </w:t>
      </w:r>
      <w:r>
        <w:rPr>
          <w:color w:val="585858"/>
        </w:rPr>
        <w:t>and</w:t>
      </w:r>
      <w:r>
        <w:rPr>
          <w:color w:val="585858"/>
          <w:spacing w:val="-9"/>
        </w:rPr>
        <w:t> </w:t>
      </w:r>
      <w:r>
        <w:rPr>
          <w:color w:val="585858"/>
        </w:rPr>
        <w:t>monitoring,</w:t>
      </w:r>
      <w:r>
        <w:rPr>
          <w:color w:val="585858"/>
          <w:spacing w:val="-7"/>
        </w:rPr>
        <w:t> </w:t>
      </w:r>
      <w:r>
        <w:rPr>
          <w:color w:val="585858"/>
        </w:rPr>
        <w:t>various</w:t>
      </w:r>
      <w:r>
        <w:rPr>
          <w:color w:val="585858"/>
          <w:spacing w:val="-9"/>
        </w:rPr>
        <w:t> </w:t>
      </w:r>
      <w:r>
        <w:rPr>
          <w:color w:val="585858"/>
        </w:rPr>
        <w:t>output</w:t>
      </w:r>
      <w:r>
        <w:rPr>
          <w:color w:val="585858"/>
          <w:spacing w:val="-6"/>
        </w:rPr>
        <w:t> </w:t>
      </w:r>
      <w:r>
        <w:rPr>
          <w:color w:val="585858"/>
        </w:rPr>
        <w:t>signal</w:t>
      </w:r>
      <w:r>
        <w:rPr>
          <w:color w:val="585858"/>
          <w:spacing w:val="-7"/>
        </w:rPr>
        <w:t> </w:t>
      </w:r>
      <w:r>
        <w:rPr>
          <w:color w:val="585858"/>
        </w:rPr>
        <w:t>types,</w:t>
      </w:r>
      <w:r>
        <w:rPr>
          <w:color w:val="585858"/>
          <w:spacing w:val="-9"/>
        </w:rPr>
        <w:t> </w:t>
      </w:r>
      <w:r>
        <w:rPr>
          <w:color w:val="585858"/>
        </w:rPr>
        <w:t>optional</w:t>
      </w:r>
      <w:r>
        <w:rPr>
          <w:color w:val="585858"/>
          <w:spacing w:val="-9"/>
        </w:rPr>
        <w:t> </w:t>
      </w:r>
      <w:r>
        <w:rPr>
          <w:color w:val="585858"/>
        </w:rPr>
        <w:t>relays</w:t>
      </w:r>
      <w:r>
        <w:rPr>
          <w:color w:val="585858"/>
          <w:spacing w:val="-7"/>
        </w:rPr>
        <w:t> </w:t>
      </w:r>
      <w:r>
        <w:rPr>
          <w:color w:val="585858"/>
        </w:rPr>
        <w:t>for</w:t>
      </w:r>
      <w:r>
        <w:rPr>
          <w:color w:val="585858"/>
          <w:spacing w:val="-7"/>
        </w:rPr>
        <w:t> </w:t>
      </w:r>
      <w:r>
        <w:rPr>
          <w:color w:val="585858"/>
        </w:rPr>
        <w:t>alarm</w:t>
      </w:r>
      <w:r>
        <w:rPr>
          <w:color w:val="585858"/>
          <w:spacing w:val="-5"/>
        </w:rPr>
        <w:t> </w:t>
      </w:r>
      <w:r>
        <w:rPr>
          <w:color w:val="585858"/>
        </w:rPr>
        <w:t>indication and field replaceable</w:t>
      </w:r>
      <w:r>
        <w:rPr>
          <w:color w:val="585858"/>
          <w:spacing w:val="-2"/>
        </w:rPr>
        <w:t> </w:t>
      </w:r>
      <w:r>
        <w:rPr>
          <w:color w:val="585858"/>
        </w:rPr>
        <w:t>sensors.</w:t>
      </w:r>
    </w:p>
    <w:p>
      <w:pPr>
        <w:pStyle w:val="BodyText"/>
        <w:spacing w:before="154"/>
        <w:ind w:left="219"/>
        <w:jc w:val="both"/>
      </w:pPr>
      <w:r>
        <w:rPr>
          <w:color w:val="017463"/>
        </w:rPr>
        <w:t>PRODUCT HIGHLIGHTS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color w:val="585858"/>
          <w:sz w:val="22"/>
        </w:rPr>
        <w:t>Temperature, Humidity, Carbon</w:t>
      </w:r>
      <w:r>
        <w:rPr>
          <w:color w:val="585858"/>
          <w:spacing w:val="-2"/>
          <w:sz w:val="22"/>
        </w:rPr>
        <w:t> </w:t>
      </w:r>
      <w:r>
        <w:rPr>
          <w:color w:val="585858"/>
          <w:sz w:val="22"/>
        </w:rPr>
        <w:t>Dioxide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" w:after="0"/>
        <w:ind w:left="820" w:right="0" w:hanging="361"/>
        <w:jc w:val="left"/>
        <w:rPr>
          <w:sz w:val="22"/>
        </w:rPr>
      </w:pPr>
      <w:r>
        <w:rPr>
          <w:color w:val="585858"/>
          <w:sz w:val="22"/>
        </w:rPr>
        <w:t>Replaceable sensor</w:t>
      </w:r>
      <w:r>
        <w:rPr>
          <w:color w:val="585858"/>
          <w:spacing w:val="-8"/>
          <w:sz w:val="22"/>
        </w:rPr>
        <w:t> </w:t>
      </w:r>
      <w:r>
        <w:rPr>
          <w:color w:val="585858"/>
          <w:sz w:val="22"/>
        </w:rPr>
        <w:t>pods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2"/>
        </w:rPr>
      </w:pPr>
      <w:r>
        <w:rPr>
          <w:color w:val="585858"/>
          <w:sz w:val="22"/>
        </w:rPr>
        <w:t>Weatherproof</w:t>
      </w:r>
      <w:r>
        <w:rPr>
          <w:color w:val="585858"/>
          <w:spacing w:val="-6"/>
          <w:sz w:val="22"/>
        </w:rPr>
        <w:t> </w:t>
      </w:r>
      <w:r>
        <w:rPr>
          <w:color w:val="585858"/>
          <w:sz w:val="22"/>
        </w:rPr>
        <w:t>enclosure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736" w:top="20" w:bottom="920" w:left="620" w:right="480"/>
          <w:pgNumType w:start="1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44729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75pt;margin-top:87pt;width:242.75pt;height:5.5pt;mso-position-horizontal-relative:page;mso-position-vertical-relative:page;z-index:-251868160" coordorigin="-15,1740" coordsize="4855,110">
            <v:line style="position:absolute" from="0,1780" to="4800,1790" stroked="true" strokeweight="1.5pt" strokecolor="#007564">
              <v:stroke dashstyle="solid"/>
            </v:line>
            <v:shape style="position:absolute;left:4730;top:1740;width:110;height:110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2477369" cy="417575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52"/>
        <w:ind w:left="100" w:right="0" w:firstLine="0"/>
        <w:jc w:val="left"/>
        <w:rPr>
          <w:sz w:val="24"/>
        </w:rPr>
      </w:pPr>
      <w:r>
        <w:rPr>
          <w:color w:val="017463"/>
          <w:sz w:val="24"/>
        </w:rPr>
        <w:t>SPECIFICATIONS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7949"/>
      </w:tblGrid>
      <w:tr>
        <w:trPr>
          <w:trHeight w:val="268" w:hRule="atLeast"/>
        </w:trPr>
        <w:tc>
          <w:tcPr>
            <w:tcW w:w="2842" w:type="dxa"/>
            <w:shd w:val="clear" w:color="auto" w:fill="575757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FFFFFF"/>
                <w:sz w:val="22"/>
              </w:rPr>
              <w:t>DESCRIPTION</w:t>
            </w:r>
          </w:p>
        </w:tc>
        <w:tc>
          <w:tcPr>
            <w:tcW w:w="7949" w:type="dxa"/>
            <w:shd w:val="clear" w:color="auto" w:fill="575757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FFFFFF"/>
                <w:sz w:val="22"/>
              </w:rPr>
              <w:t>ENGINEERING SPEC</w:t>
            </w:r>
          </w:p>
        </w:tc>
      </w:tr>
      <w:tr>
        <w:trPr>
          <w:trHeight w:val="275" w:hRule="atLeast"/>
        </w:trPr>
        <w:tc>
          <w:tcPr>
            <w:tcW w:w="2842" w:type="dxa"/>
          </w:tcPr>
          <w:p>
            <w:pPr>
              <w:pStyle w:val="TableParagraph"/>
              <w:spacing w:line="256" w:lineRule="exact"/>
              <w:ind w:left="112"/>
              <w:rPr>
                <w:sz w:val="22"/>
              </w:rPr>
            </w:pPr>
            <w:r>
              <w:rPr>
                <w:sz w:val="22"/>
              </w:rPr>
              <w:t>POWER SUPPLY</w:t>
            </w:r>
          </w:p>
        </w:tc>
        <w:tc>
          <w:tcPr>
            <w:tcW w:w="7949" w:type="dxa"/>
          </w:tcPr>
          <w:p>
            <w:pPr>
              <w:pStyle w:val="TableParagraph"/>
              <w:spacing w:line="256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24 Vac/dc ±20% (non-isolated half-wave rectified)</w:t>
            </w:r>
          </w:p>
        </w:tc>
      </w:tr>
      <w:tr>
        <w:trPr>
          <w:trHeight w:val="537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CONSUMPTION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120 mA max @ 24 Vdc, 220 mA max @ 24 Vac (mA models)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80 mA max @ 24 Vdc, 130 mA max @ 24 Vac (voltage models)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OUTPUT SIGNAL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4-20 mA active (sourcing) or 0-5 Vdc / 0-10 Vdc</w:t>
            </w:r>
          </w:p>
        </w:tc>
      </w:tr>
      <w:tr>
        <w:trPr>
          <w:trHeight w:val="537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OUTPUT DRIVE CAPABILITY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500Ω max for current output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5KΩ min for voltage output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PROTECTION CIRCUITRY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Reverse voltage protected, overvoltage protected</w:t>
            </w:r>
          </w:p>
        </w:tc>
      </w:tr>
      <w:tr>
        <w:trPr>
          <w:trHeight w:val="268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OPERATING CONDITIONS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-10 to 50°C (14 to 122°F), 5 to 95 %RH non-condensing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STORAGE CONDITIONS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-30 to 60°C (-22 to 140°F)</w:t>
            </w:r>
          </w:p>
        </w:tc>
      </w:tr>
      <w:tr>
        <w:trPr>
          <w:trHeight w:val="268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LCD SIZE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35mm W x 15mm H (1.4” x 0.6”) alpha-numeric 2 line x 8 characters</w:t>
            </w:r>
          </w:p>
        </w:tc>
      </w:tr>
      <w:tr>
        <w:trPr>
          <w:trHeight w:val="268" w:hRule="atLeast"/>
        </w:trPr>
        <w:tc>
          <w:tcPr>
            <w:tcW w:w="284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LCD BACKLIGHT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Enable or disable via menu</w:t>
            </w:r>
          </w:p>
        </w:tc>
      </w:tr>
      <w:tr>
        <w:trPr>
          <w:trHeight w:val="268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WIRING CONNECTIONS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Screw terminal block (14 to 22 AWG)</w:t>
            </w:r>
          </w:p>
        </w:tc>
      </w:tr>
      <w:tr>
        <w:trPr>
          <w:trHeight w:val="537" w:hRule="atLeast"/>
        </w:trPr>
        <w:tc>
          <w:tcPr>
            <w:tcW w:w="2842" w:type="dxa"/>
          </w:tcPr>
          <w:p>
            <w:pPr>
              <w:pStyle w:val="TableParagraph"/>
              <w:spacing w:line="260" w:lineRule="exact"/>
              <w:ind w:left="112"/>
              <w:rPr>
                <w:sz w:val="22"/>
              </w:rPr>
            </w:pPr>
            <w:r>
              <w:rPr>
                <w:sz w:val="22"/>
              </w:rPr>
              <w:t>ENCLOSURE</w:t>
            </w:r>
          </w:p>
        </w:tc>
        <w:tc>
          <w:tcPr>
            <w:tcW w:w="7949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130mm W x 130mm H x 75mm D (5.12” x 5.12” x 2.95”)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IP65 (NEMA 4X)</w:t>
            </w:r>
          </w:p>
        </w:tc>
      </w:tr>
      <w:tr>
        <w:trPr>
          <w:trHeight w:val="806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60" w:lineRule="exact"/>
              <w:ind w:left="105"/>
              <w:rPr>
                <w:sz w:val="22"/>
              </w:rPr>
            </w:pPr>
            <w:r>
              <w:rPr>
                <w:sz w:val="22"/>
              </w:rPr>
              <w:t>TEMPERATURE SIGNAL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37" w:lineRule="auto" w:before="3"/>
              <w:ind w:right="5673"/>
              <w:rPr>
                <w:sz w:val="22"/>
              </w:rPr>
            </w:pPr>
            <w:r>
              <w:rPr>
                <w:sz w:val="22"/>
              </w:rPr>
              <w:t>Sensor: 10K thermistor Accuracy: ±0.2°C (±0.4°F)</w:t>
            </w:r>
          </w:p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z w:val="22"/>
              </w:rPr>
              <w:t>Range: 0 to 50°C (32 to 122°F)</w:t>
            </w:r>
          </w:p>
        </w:tc>
      </w:tr>
      <w:tr>
        <w:trPr>
          <w:trHeight w:val="1612" w:hRule="atLeast"/>
        </w:trPr>
        <w:tc>
          <w:tcPr>
            <w:tcW w:w="2842" w:type="dxa"/>
          </w:tcPr>
          <w:p>
            <w:pPr>
              <w:pStyle w:val="TableParagraph"/>
              <w:spacing w:line="258" w:lineRule="exact"/>
              <w:ind w:left="105"/>
              <w:rPr>
                <w:sz w:val="22"/>
              </w:rPr>
            </w:pPr>
            <w:r>
              <w:rPr>
                <w:sz w:val="22"/>
              </w:rPr>
              <w:t>RH SIGNAL</w:t>
            </w:r>
          </w:p>
        </w:tc>
        <w:tc>
          <w:tcPr>
            <w:tcW w:w="7949" w:type="dxa"/>
          </w:tcPr>
          <w:p>
            <w:pPr>
              <w:pStyle w:val="TableParagraph"/>
              <w:spacing w:line="240" w:lineRule="auto"/>
              <w:ind w:right="4024"/>
              <w:rPr>
                <w:sz w:val="22"/>
              </w:rPr>
            </w:pPr>
            <w:r>
              <w:rPr>
                <w:sz w:val="22"/>
              </w:rPr>
              <w:t>Sensor: Thermoset polymer base capacitive Accuracy: ±2 %RH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Range: 0-100 %RH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Hysteresis: ±1.5 %RH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Response Time: 15 seconds typical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Stability: ±1 %RH typical @ 50 %RH in 5 years</w:t>
            </w:r>
          </w:p>
        </w:tc>
      </w:tr>
      <w:tr>
        <w:trPr>
          <w:trHeight w:val="1610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58" w:lineRule="exact"/>
              <w:ind w:left="112"/>
              <w:rPr>
                <w:sz w:val="22"/>
              </w:rPr>
            </w:pPr>
            <w:r>
              <w:rPr>
                <w:sz w:val="22"/>
              </w:rPr>
              <w:t>CO2 SIGNAL (OPTIONAL)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40" w:lineRule="auto"/>
              <w:ind w:right="15"/>
              <w:jc w:val="both"/>
              <w:rPr>
                <w:sz w:val="22"/>
              </w:rPr>
            </w:pPr>
            <w:r>
              <w:rPr>
                <w:sz w:val="22"/>
              </w:rPr>
              <w:t>Measurement Type: Dual wavelength, non-dispersive infrared (NDIR), diffusion sampling Measurement Range: 0 to 2000 ppm, (0 to 5000 ppm programmable)</w:t>
            </w:r>
          </w:p>
          <w:p>
            <w:pPr>
              <w:pStyle w:val="TableParagraph"/>
              <w:spacing w:line="240" w:lineRule="auto"/>
              <w:ind w:right="3979"/>
              <w:jc w:val="both"/>
              <w:rPr>
                <w:sz w:val="22"/>
              </w:rPr>
            </w:pPr>
            <w:r>
              <w:rPr>
                <w:sz w:val="22"/>
              </w:rPr>
              <w:t>Standard Accuracy: ±50 ppm +3% of reading Pressure Dependence: &lt;1% of reading / kPa Response Time: 2 minutes (T90)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Sensor Life Span: &gt;10 years</w:t>
            </w:r>
          </w:p>
        </w:tc>
      </w:tr>
      <w:tr>
        <w:trPr>
          <w:trHeight w:val="805" w:hRule="atLeast"/>
        </w:trPr>
        <w:tc>
          <w:tcPr>
            <w:tcW w:w="2842" w:type="dxa"/>
          </w:tcPr>
          <w:p>
            <w:pPr>
              <w:pStyle w:val="TableParagraph"/>
              <w:spacing w:line="260" w:lineRule="exact"/>
              <w:ind w:left="112"/>
              <w:rPr>
                <w:sz w:val="22"/>
              </w:rPr>
            </w:pPr>
            <w:r>
              <w:rPr>
                <w:sz w:val="22"/>
              </w:rPr>
              <w:t>RELAY OUTPUTS (OPTIONAL)</w:t>
            </w:r>
          </w:p>
        </w:tc>
        <w:tc>
          <w:tcPr>
            <w:tcW w:w="7949" w:type="dxa"/>
          </w:tcPr>
          <w:p>
            <w:pPr>
              <w:pStyle w:val="TableParagraph"/>
              <w:spacing w:line="240" w:lineRule="auto"/>
              <w:ind w:right="2237"/>
              <w:rPr>
                <w:sz w:val="22"/>
              </w:rPr>
            </w:pPr>
            <w:r>
              <w:rPr>
                <w:sz w:val="22"/>
              </w:rPr>
              <w:t>Contact Ratings: Form C (NO + NC), 2A @ 140 Vac, 2A @ 30 Vdc Relay Setpoint + Hysteresis: Programmable via menu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Relay Time Delay: Programmable via menu</w:t>
            </w:r>
          </w:p>
        </w:tc>
      </w:tr>
      <w:tr>
        <w:trPr>
          <w:trHeight w:val="270" w:hRule="atLeast"/>
        </w:trPr>
        <w:tc>
          <w:tcPr>
            <w:tcW w:w="2842" w:type="dxa"/>
            <w:shd w:val="clear" w:color="auto" w:fill="E7E6E6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COUNTRY OF ORIGIN</w:t>
            </w:r>
          </w:p>
        </w:tc>
        <w:tc>
          <w:tcPr>
            <w:tcW w:w="7949" w:type="dxa"/>
            <w:shd w:val="clear" w:color="auto" w:fill="E7E6E6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Canada</w:t>
            </w:r>
          </w:p>
        </w:tc>
      </w:tr>
    </w:tbl>
    <w:sectPr>
      <w:pgSz w:w="12240" w:h="15840"/>
      <w:pgMar w:header="0" w:footer="736" w:top="20" w:bottom="920" w:left="6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.5pt;margin-top:741.184021pt;width:609pt;height:39.5pt;mso-position-horizontal-relative:page;mso-position-vertical-relative:page;z-index:-251871232" coordorigin="30,14824" coordsize="12180,790">
          <v:shape style="position:absolute;left:30;top:14823;width:12180;height:790" coordorigin="30,14824" coordsize="12180,790" path="m12210,14824l5840,14824,5830,14824,30,14824,30,15614,5830,15614,5840,15614,12210,15614,12210,14824e" filled="true" fillcolor="#007564" stroked="false">
            <v:path arrowok="t"/>
            <v:fill type="solid"/>
          </v:shape>
          <v:line style="position:absolute" from="5860,14894" to="5860,15504" stroked="true" strokeweight=".5pt" strokecolor="#ffffff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720001pt;margin-top:745.72998pt;width:105.8pt;height:29.65pt;mso-position-horizontal-relative:page;mso-position-vertical-relative:page;z-index:-251870208" type="#_x0000_t202" filled="false" stroked="false">
          <v:textbox inset="0,0,0,0">
            <w:txbxContent>
              <w:p>
                <w:pPr>
                  <w:spacing w:line="183" w:lineRule="exact" w:before="0"/>
                  <w:ind w:left="0" w:right="18" w:firstLine="0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>
                <w:pPr>
                  <w:spacing w:before="0"/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w w:val="100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Moncton, NB E1E</w:t>
                </w:r>
                <w:r>
                  <w:rPr>
                    <w:color w:val="FFFFFF"/>
                    <w:spacing w:val="-2"/>
                    <w:sz w:val="16"/>
                  </w:rPr>
                  <w:t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60004pt;margin-top:745.849976pt;width:93.75pt;height:30.8pt;mso-position-horizontal-relative:page;mso-position-vertical-relative:page;z-index:-25186918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>
                <w:pPr>
                  <w:spacing w:line="244" w:lineRule="auto" w:before="20"/>
                  <w:ind w:left="20" w:right="18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>
                  <w:rPr>
                    <w:color w:val="FFFFFF"/>
                    <w:sz w:val="16"/>
                  </w:rPr>
                  <w:t> ES-GHXA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778015pt;margin-top:755.929993pt;width:42.45pt;height:11pt;mso-position-horizontal-relative:page;mso-position-vertical-relative:page;z-index:-25186816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> </w:t>
                </w:r>
                <w:r>
                  <w:rPr>
                    <w:color w:val="FFFFFF"/>
                    <w:sz w:val="18"/>
                  </w:rPr>
                  <w:t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color w:val="585858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5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2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"/>
      <w:ind w:left="820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6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dcterms:created xsi:type="dcterms:W3CDTF">2020-03-05T12:13:46Z</dcterms:created>
  <dcterms:modified xsi:type="dcterms:W3CDTF">2020-03-05T12:13:46Z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ES-GHXA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