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E15DC91" w14:textId="77777777" w:rsidR="0007756E" w:rsidRDefault="0007756E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07756E">
        <w:rPr>
          <w:rFonts w:ascii="Calibri" w:eastAsia="Calibri" w:hAnsi="Calibri" w:cs="Calibri"/>
          <w:color w:val="017564"/>
          <w:w w:val="105"/>
          <w:sz w:val="28"/>
          <w:lang w:val="en-US"/>
        </w:rPr>
        <w:t>DUCT TEMPERATURE SENSOR</w:t>
      </w:r>
    </w:p>
    <w:p w14:paraId="6A714E0C" w14:textId="524F0881" w:rsidR="00391455" w:rsidRDefault="0007756E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TE200BB</w:t>
      </w:r>
      <w:r w:rsidR="00C333D5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61F0A6A" w14:textId="77777777" w:rsidR="00C333D5" w:rsidRPr="000230EC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</w:p>
    <w:p w14:paraId="63DCD7F4" w14:textId="0403D5D7" w:rsidR="007C1093" w:rsidRDefault="00E034C9" w:rsidP="00E034C9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034C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TE200BB single point duct temperature sensor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034C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utilizes a precision sensor encapsulated in a 6.35mm (0.25”) OD, 304 series stainless steel probe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034C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is available in various lengths (see ordering chart).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034C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All probes provide excellent heat transfer, fast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034C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response and resistance to moisture penetration.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034C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TE200BB comes with an integrated mounting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034C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bracket and 3.05 m (10’) of plenum rated cable for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E034C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connection to the Building Automation System.</w:t>
      </w:r>
    </w:p>
    <w:p w14:paraId="0F5E9CF7" w14:textId="565DAAA5" w:rsidR="00AE3CA4" w:rsidRPr="00D501B2" w:rsidRDefault="00391455" w:rsidP="00D501B2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D501B2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15D69E8D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</w:p>
    <w:p w14:paraId="02D43C70" w14:textId="78EACE2C" w:rsidR="004E3C65" w:rsidRDefault="007C1093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 xml:space="preserve">Easy access </w:t>
      </w:r>
      <w:r w:rsidR="004E3C65">
        <w:rPr>
          <w:color w:val="7F7F7F" w:themeColor="text1" w:themeTint="80"/>
        </w:rPr>
        <w:t>mounting hole</w:t>
      </w:r>
      <w:r w:rsidR="007959EB">
        <w:rPr>
          <w:color w:val="7F7F7F" w:themeColor="text1" w:themeTint="80"/>
        </w:rPr>
        <w:t>s</w:t>
      </w:r>
      <w:r w:rsidR="004E3C65"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 w:rsidR="004E3C65"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 w:rsidR="004E3C65"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1CF8374" w14:textId="3E33A536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</w:p>
    <w:tbl>
      <w:tblPr>
        <w:tblStyle w:val="TableGrid3"/>
        <w:tblpPr w:vertAnchor="text" w:horzAnchor="margin" w:tblpY="244"/>
        <w:tblOverlap w:val="never"/>
        <w:tblW w:w="9493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6998"/>
      </w:tblGrid>
      <w:tr w:rsidR="00F72035" w:rsidRPr="00F72035" w14:paraId="2F22CBEA" w14:textId="77777777" w:rsidTr="00F72035">
        <w:trPr>
          <w:trHeight w:val="340"/>
        </w:trPr>
        <w:tc>
          <w:tcPr>
            <w:tcW w:w="2495" w:type="dxa"/>
            <w:shd w:val="clear" w:color="auto" w:fill="007464"/>
          </w:tcPr>
          <w:p w14:paraId="118EB282" w14:textId="77777777" w:rsidR="00F72035" w:rsidRPr="00F72035" w:rsidRDefault="00F72035" w:rsidP="00F72035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6998" w:type="dxa"/>
            <w:shd w:val="clear" w:color="auto" w:fill="007464"/>
          </w:tcPr>
          <w:p w14:paraId="2A62E61E" w14:textId="77777777" w:rsidR="00F72035" w:rsidRPr="00F72035" w:rsidRDefault="00F72035" w:rsidP="00F72035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</w:p>
        </w:tc>
      </w:tr>
      <w:tr w:rsidR="00F72035" w:rsidRPr="00F72035" w14:paraId="732E3CB3" w14:textId="77777777" w:rsidTr="00F72035">
        <w:trPr>
          <w:trHeight w:val="251"/>
        </w:trPr>
        <w:tc>
          <w:tcPr>
            <w:tcW w:w="2495" w:type="dxa"/>
          </w:tcPr>
          <w:p w14:paraId="64F5A0A1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SENSOR TYPE</w:t>
            </w:r>
          </w:p>
        </w:tc>
        <w:tc>
          <w:tcPr>
            <w:tcW w:w="6998" w:type="dxa"/>
          </w:tcPr>
          <w:p w14:paraId="0048E740" w14:textId="77777777" w:rsid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Various Thermistor or RTD</w:t>
            </w:r>
          </w:p>
          <w:p w14:paraId="071D39B1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100 Ω Platinum, IEC 751, 385 Alpha, thin film</w:t>
            </w:r>
          </w:p>
          <w:p w14:paraId="073AFFA4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1801 Ω NTC Thermistor, ±0.2°C</w:t>
            </w:r>
          </w:p>
          <w:p w14:paraId="7D6DDCDD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3000 Ω NTC Thermistor, ±0.2°C</w:t>
            </w:r>
          </w:p>
          <w:p w14:paraId="7ABF0384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10,000 Ω Type 3, NTC Thermistor, ±0.2°C</w:t>
            </w:r>
          </w:p>
          <w:p w14:paraId="0CF6DB43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2.252K Ω NTC Thermistor, ±0.2°C</w:t>
            </w:r>
          </w:p>
          <w:p w14:paraId="75465A00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1000 Ω Platinum, IEC 751, 385 Alpha, thin film</w:t>
            </w:r>
          </w:p>
          <w:p w14:paraId="26F7A8D7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1000 Ω Nickel, Class B, DIN 43760</w:t>
            </w:r>
          </w:p>
          <w:p w14:paraId="0614F6E2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10,000 Ω Type 3, NTC Thermistor, ±0.2°C c/w 11K shunt resistor</w:t>
            </w:r>
          </w:p>
          <w:p w14:paraId="6D4FE71C" w14:textId="77777777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MyriadPro-Regular"/>
              </w:rPr>
            </w:pPr>
            <w:r w:rsidRPr="00F72035">
              <w:rPr>
                <w:rFonts w:cs="MyriadPro-Regular"/>
              </w:rPr>
              <w:t>20,000 Ω NTC Thermistor, ±0.2°C</w:t>
            </w:r>
          </w:p>
          <w:p w14:paraId="3E202B69" w14:textId="2D62010E" w:rsidR="00F72035" w:rsidRPr="00F72035" w:rsidRDefault="00F72035" w:rsidP="00F72035">
            <w:pPr>
              <w:pStyle w:val="ListParagraph"/>
              <w:numPr>
                <w:ilvl w:val="0"/>
                <w:numId w:val="29"/>
              </w:numPr>
              <w:rPr>
                <w:rFonts w:eastAsia="Myriad CAD" w:cs="Myriad CAD"/>
                <w:color w:val="000000" w:themeColor="text1"/>
                <w:sz w:val="24"/>
                <w:szCs w:val="24"/>
              </w:rPr>
            </w:pPr>
            <w:r w:rsidRPr="00F72035">
              <w:rPr>
                <w:rFonts w:cs="MyriadPro-Regular"/>
              </w:rPr>
              <w:t>10,000 Ω Type 2, NTC Thermistor, ±0.2°C</w:t>
            </w:r>
          </w:p>
        </w:tc>
      </w:tr>
      <w:tr w:rsidR="00F72035" w:rsidRPr="00F72035" w14:paraId="7EE44946" w14:textId="77777777" w:rsidTr="00F72035">
        <w:trPr>
          <w:trHeight w:val="265"/>
        </w:trPr>
        <w:tc>
          <w:tcPr>
            <w:tcW w:w="2495" w:type="dxa"/>
            <w:shd w:val="clear" w:color="auto" w:fill="F9F8F6"/>
          </w:tcPr>
          <w:p w14:paraId="4FDB8BE6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TEMPERATURE RANGE</w:t>
            </w:r>
          </w:p>
        </w:tc>
        <w:tc>
          <w:tcPr>
            <w:tcW w:w="6998" w:type="dxa"/>
            <w:shd w:val="clear" w:color="auto" w:fill="F9F8F6"/>
          </w:tcPr>
          <w:p w14:paraId="3492CD8C" w14:textId="77777777" w:rsidR="00F72035" w:rsidRP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-20 to 60°C (-4 to 140°F) (higher ranges available, contact Greystone)</w:t>
            </w:r>
          </w:p>
        </w:tc>
      </w:tr>
      <w:tr w:rsidR="00F72035" w:rsidRPr="00F72035" w14:paraId="594BFC01" w14:textId="77777777" w:rsidTr="00F72035">
        <w:trPr>
          <w:trHeight w:val="265"/>
        </w:trPr>
        <w:tc>
          <w:tcPr>
            <w:tcW w:w="2495" w:type="dxa"/>
          </w:tcPr>
          <w:p w14:paraId="16DC0555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WIRE MATERIAL</w:t>
            </w:r>
          </w:p>
        </w:tc>
        <w:tc>
          <w:tcPr>
            <w:tcW w:w="6998" w:type="dxa"/>
          </w:tcPr>
          <w:p w14:paraId="11C54DF2" w14:textId="52B52EF7" w:rsidR="00F72035" w:rsidRP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Plenum rated FT-6</w:t>
            </w:r>
            <w:r w:rsidR="00E034C9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 xml:space="preserve"> cable, 22 AWG</w:t>
            </w:r>
          </w:p>
        </w:tc>
      </w:tr>
      <w:tr w:rsidR="00F72035" w:rsidRPr="00F72035" w14:paraId="3A179CFC" w14:textId="77777777" w:rsidTr="00F72035">
        <w:trPr>
          <w:trHeight w:val="265"/>
        </w:trPr>
        <w:tc>
          <w:tcPr>
            <w:tcW w:w="2495" w:type="dxa"/>
            <w:shd w:val="clear" w:color="auto" w:fill="F9F8F6"/>
          </w:tcPr>
          <w:p w14:paraId="530F89F4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WIRE LENGTH</w:t>
            </w:r>
          </w:p>
        </w:tc>
        <w:tc>
          <w:tcPr>
            <w:tcW w:w="6998" w:type="dxa"/>
            <w:shd w:val="clear" w:color="auto" w:fill="F9F8F6"/>
          </w:tcPr>
          <w:p w14:paraId="162C3C72" w14:textId="77777777" w:rsidR="00F72035" w:rsidRP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3.05m (10’)</w:t>
            </w:r>
          </w:p>
        </w:tc>
      </w:tr>
      <w:tr w:rsidR="00F72035" w:rsidRPr="00F72035" w14:paraId="311319F4" w14:textId="77777777" w:rsidTr="00F72035">
        <w:trPr>
          <w:trHeight w:val="265"/>
        </w:trPr>
        <w:tc>
          <w:tcPr>
            <w:tcW w:w="2495" w:type="dxa"/>
          </w:tcPr>
          <w:p w14:paraId="36EE3289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PROBE MATERIAL</w:t>
            </w:r>
          </w:p>
        </w:tc>
        <w:tc>
          <w:tcPr>
            <w:tcW w:w="6998" w:type="dxa"/>
          </w:tcPr>
          <w:p w14:paraId="6B157414" w14:textId="77777777" w:rsidR="00F72035" w:rsidRP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304 series stainless steel</w:t>
            </w:r>
          </w:p>
        </w:tc>
      </w:tr>
      <w:tr w:rsidR="00F72035" w:rsidRPr="00F72035" w14:paraId="784EE330" w14:textId="77777777" w:rsidTr="00F72035">
        <w:trPr>
          <w:trHeight w:val="265"/>
        </w:trPr>
        <w:tc>
          <w:tcPr>
            <w:tcW w:w="2495" w:type="dxa"/>
            <w:shd w:val="clear" w:color="auto" w:fill="F9F8F6"/>
          </w:tcPr>
          <w:p w14:paraId="44D774B1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PROBE DIAMETER</w:t>
            </w:r>
          </w:p>
        </w:tc>
        <w:tc>
          <w:tcPr>
            <w:tcW w:w="6998" w:type="dxa"/>
            <w:shd w:val="clear" w:color="auto" w:fill="F9F8F6"/>
          </w:tcPr>
          <w:p w14:paraId="18A475FB" w14:textId="77777777" w:rsidR="00F72035" w:rsidRP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6.35mm (0.25”)</w:t>
            </w:r>
          </w:p>
        </w:tc>
      </w:tr>
      <w:tr w:rsidR="00F72035" w:rsidRPr="00F72035" w14:paraId="018FAB5A" w14:textId="77777777" w:rsidTr="00F72035">
        <w:trPr>
          <w:trHeight w:val="265"/>
        </w:trPr>
        <w:tc>
          <w:tcPr>
            <w:tcW w:w="2495" w:type="dxa"/>
          </w:tcPr>
          <w:p w14:paraId="056EB3CF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BRACKET MATERIAL</w:t>
            </w:r>
          </w:p>
        </w:tc>
        <w:tc>
          <w:tcPr>
            <w:tcW w:w="6998" w:type="dxa"/>
          </w:tcPr>
          <w:p w14:paraId="02F4B9FC" w14:textId="77777777" w:rsidR="00F72035" w:rsidRP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ABS, UL94-5VB</w:t>
            </w:r>
          </w:p>
        </w:tc>
      </w:tr>
      <w:tr w:rsidR="00F72035" w:rsidRPr="00F72035" w14:paraId="1315B4B9" w14:textId="77777777" w:rsidTr="00F72035">
        <w:trPr>
          <w:trHeight w:val="265"/>
        </w:trPr>
        <w:tc>
          <w:tcPr>
            <w:tcW w:w="2495" w:type="dxa"/>
            <w:shd w:val="clear" w:color="auto" w:fill="F9F8F6"/>
          </w:tcPr>
          <w:p w14:paraId="7FAD5504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TERMINATION</w:t>
            </w:r>
          </w:p>
        </w:tc>
        <w:tc>
          <w:tcPr>
            <w:tcW w:w="6998" w:type="dxa"/>
            <w:shd w:val="clear" w:color="auto" w:fill="F9F8F6"/>
          </w:tcPr>
          <w:p w14:paraId="37A36991" w14:textId="77777777" w:rsidR="00F72035" w:rsidRP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Pigtail 2 or 3 wire</w:t>
            </w:r>
          </w:p>
        </w:tc>
      </w:tr>
      <w:tr w:rsidR="00F72035" w:rsidRPr="00F72035" w14:paraId="7340EE33" w14:textId="77777777" w:rsidTr="00F72035">
        <w:trPr>
          <w:trHeight w:val="265"/>
        </w:trPr>
        <w:tc>
          <w:tcPr>
            <w:tcW w:w="2495" w:type="dxa"/>
          </w:tcPr>
          <w:p w14:paraId="42C2D6E7" w14:textId="77777777" w:rsidR="00F72035" w:rsidRPr="00F72035" w:rsidRDefault="00F72035" w:rsidP="00F72035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COUNTRY OF ORIGIN</w:t>
            </w:r>
          </w:p>
        </w:tc>
        <w:tc>
          <w:tcPr>
            <w:tcW w:w="6998" w:type="dxa"/>
          </w:tcPr>
          <w:p w14:paraId="47BB3083" w14:textId="77777777" w:rsidR="00F72035" w:rsidRPr="00F72035" w:rsidRDefault="00F72035" w:rsidP="00F72035">
            <w:pPr>
              <w:widowControl/>
              <w:spacing w:line="259" w:lineRule="auto"/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</w:pPr>
            <w:r w:rsidRPr="00F72035">
              <w:rPr>
                <w:rFonts w:asciiTheme="minorHAnsi" w:eastAsia="Myriad CAD" w:hAnsiTheme="minorHAnsi" w:cs="Myriad CAD"/>
                <w:color w:val="000000" w:themeColor="text1"/>
                <w:szCs w:val="24"/>
                <w:lang w:val="en-CA"/>
              </w:rPr>
              <w:t>Canada</w:t>
            </w:r>
          </w:p>
        </w:tc>
      </w:tr>
    </w:tbl>
    <w:p w14:paraId="5E55EC45" w14:textId="19421A73" w:rsidR="00F72035" w:rsidRDefault="00F72035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7FD78A2" w14:textId="7209A3EF" w:rsidR="00F72035" w:rsidRDefault="00F72035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76E2F3CB" w14:textId="7BAFA934" w:rsidR="00F72035" w:rsidRDefault="00F72035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1CFB36D7" w14:textId="6C738ED3" w:rsidR="00F72035" w:rsidRDefault="00F72035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283B21C0" w14:textId="77777777" w:rsidR="00F72035" w:rsidRDefault="00F72035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DDEACBE" w14:textId="37A7D506" w:rsidR="00433EC7" w:rsidRDefault="00433EC7" w:rsidP="00D501B2">
      <w:pPr>
        <w:widowControl/>
        <w:spacing w:after="160" w:line="259" w:lineRule="auto"/>
        <w:rPr>
          <w:rFonts w:asciiTheme="minorHAnsi" w:hAnsiTheme="minorHAnsi"/>
          <w:szCs w:val="24"/>
        </w:rPr>
      </w:pPr>
      <w:bookmarkStart w:id="0" w:name="_GoBack"/>
      <w:bookmarkEnd w:id="0"/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4B13" w14:textId="77777777" w:rsidR="003E0AC5" w:rsidRDefault="003E0AC5" w:rsidP="00546523">
      <w:r>
        <w:separator/>
      </w:r>
    </w:p>
  </w:endnote>
  <w:endnote w:type="continuationSeparator" w:id="0">
    <w:p w14:paraId="2230E42B" w14:textId="77777777" w:rsidR="003E0AC5" w:rsidRDefault="003E0AC5" w:rsidP="00546523">
      <w:r>
        <w:continuationSeparator/>
      </w:r>
    </w:p>
  </w:endnote>
  <w:endnote w:type="continuationNotice" w:id="1">
    <w:p w14:paraId="59A3B2ED" w14:textId="77777777" w:rsidR="003E0AC5" w:rsidRDefault="003E0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C29B7AB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F72035">
                            <w:rPr>
                              <w:color w:val="FFFFFF" w:themeColor="background1"/>
                              <w:sz w:val="16"/>
                            </w:rPr>
                            <w:t>E200BB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C29B7AB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F72035">
                      <w:rPr>
                        <w:color w:val="FFFFFF" w:themeColor="background1"/>
                        <w:sz w:val="16"/>
                      </w:rPr>
                      <w:t>E200BB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43CB9" w14:textId="77777777" w:rsidR="003E0AC5" w:rsidRDefault="003E0AC5" w:rsidP="00546523">
      <w:r>
        <w:separator/>
      </w:r>
    </w:p>
  </w:footnote>
  <w:footnote w:type="continuationSeparator" w:id="0">
    <w:p w14:paraId="688BDBA7" w14:textId="77777777" w:rsidR="003E0AC5" w:rsidRDefault="003E0AC5" w:rsidP="00546523">
      <w:r>
        <w:continuationSeparator/>
      </w:r>
    </w:p>
  </w:footnote>
  <w:footnote w:type="continuationNotice" w:id="1">
    <w:p w14:paraId="580D016F" w14:textId="77777777" w:rsidR="003E0AC5" w:rsidRDefault="003E0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1E32"/>
    <w:multiLevelType w:val="hybridMultilevel"/>
    <w:tmpl w:val="2AF44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7F8D"/>
    <w:multiLevelType w:val="hybridMultilevel"/>
    <w:tmpl w:val="50541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92CEC"/>
    <w:multiLevelType w:val="hybridMultilevel"/>
    <w:tmpl w:val="F8683E3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7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7"/>
  </w:num>
  <w:num w:numId="10">
    <w:abstractNumId w:val="1"/>
  </w:num>
  <w:num w:numId="11">
    <w:abstractNumId w:val="9"/>
  </w:num>
  <w:num w:numId="12">
    <w:abstractNumId w:val="25"/>
  </w:num>
  <w:num w:numId="13">
    <w:abstractNumId w:val="14"/>
  </w:num>
  <w:num w:numId="14">
    <w:abstractNumId w:val="8"/>
  </w:num>
  <w:num w:numId="15">
    <w:abstractNumId w:val="18"/>
  </w:num>
  <w:num w:numId="16">
    <w:abstractNumId w:val="21"/>
  </w:num>
  <w:num w:numId="17">
    <w:abstractNumId w:val="22"/>
  </w:num>
  <w:num w:numId="18">
    <w:abstractNumId w:val="5"/>
  </w:num>
  <w:num w:numId="19">
    <w:abstractNumId w:val="23"/>
  </w:num>
  <w:num w:numId="20">
    <w:abstractNumId w:val="6"/>
  </w:num>
  <w:num w:numId="21">
    <w:abstractNumId w:val="4"/>
  </w:num>
  <w:num w:numId="22">
    <w:abstractNumId w:val="29"/>
  </w:num>
  <w:num w:numId="23">
    <w:abstractNumId w:val="24"/>
  </w:num>
  <w:num w:numId="24">
    <w:abstractNumId w:val="15"/>
  </w:num>
  <w:num w:numId="25">
    <w:abstractNumId w:val="12"/>
  </w:num>
  <w:num w:numId="26">
    <w:abstractNumId w:val="28"/>
  </w:num>
  <w:num w:numId="27">
    <w:abstractNumId w:val="26"/>
  </w:num>
  <w:num w:numId="28">
    <w:abstractNumId w:val="10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4FANoWQ30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56E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C5"/>
    <w:rsid w:val="003E0AF6"/>
    <w:rsid w:val="003E1438"/>
    <w:rsid w:val="003E1FCB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2E27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C1093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27B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01B2"/>
    <w:rsid w:val="00D54A24"/>
    <w:rsid w:val="00D5661A"/>
    <w:rsid w:val="00D63CCC"/>
    <w:rsid w:val="00D63D8D"/>
    <w:rsid w:val="00D723B5"/>
    <w:rsid w:val="00D728DE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DF7000"/>
    <w:rsid w:val="00E034C9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46FE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03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501B2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72035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40</cp:revision>
  <cp:lastPrinted>2019-12-14T14:35:00Z</cp:lastPrinted>
  <dcterms:created xsi:type="dcterms:W3CDTF">2020-02-28T18:36:00Z</dcterms:created>
  <dcterms:modified xsi:type="dcterms:W3CDTF">2020-04-29T13:36:00Z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ES-TE200BB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