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A43089C" w14:textId="68778BF4" w:rsidR="00D158D2" w:rsidRPr="00D158D2" w:rsidRDefault="00150579" w:rsidP="00D158D2">
      <w:pPr>
        <w:spacing w:before="4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017563"/>
          <w:w w:val="105"/>
          <w:sz w:val="28"/>
        </w:rPr>
        <w:t>ROOM</w:t>
      </w:r>
      <w:r w:rsidR="00D158D2"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CARBON DIOXIDE</w:t>
      </w:r>
      <w:r w:rsidR="00D158D2"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DETECTOR</w:t>
      </w:r>
    </w:p>
    <w:p w14:paraId="38AE2609" w14:textId="32CB67FB" w:rsidR="00D158D2" w:rsidRPr="00D158D2" w:rsidRDefault="00945ED7" w:rsidP="00D158D2">
      <w:pPr>
        <w:spacing w:before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D7D7D"/>
        </w:rPr>
        <w:t>CDD</w:t>
      </w:r>
      <w:r w:rsidR="00150579">
        <w:rPr>
          <w:rFonts w:asciiTheme="minorHAnsi" w:hAnsiTheme="minorHAnsi" w:cstheme="minorHAnsi"/>
          <w:color w:val="7D7D7D"/>
        </w:rPr>
        <w:t>3X1</w:t>
      </w:r>
      <w:r w:rsidR="00D158D2" w:rsidRPr="00D158D2">
        <w:rPr>
          <w:rFonts w:asciiTheme="minorHAnsi" w:hAnsiTheme="minorHAnsi" w:cstheme="minorHAnsi"/>
          <w:color w:val="7D7D7D"/>
        </w:rPr>
        <w:t xml:space="preserve"> Series</w:t>
      </w:r>
    </w:p>
    <w:p w14:paraId="0BF5E730" w14:textId="77777777" w:rsidR="00D158D2" w:rsidRDefault="00D158D2" w:rsidP="00D158D2">
      <w:pPr>
        <w:spacing w:before="2"/>
      </w:pPr>
    </w:p>
    <w:p w14:paraId="6E838F9E" w14:textId="409B0855" w:rsidR="007D40E7" w:rsidRPr="008C1FCE" w:rsidRDefault="008C1FCE" w:rsidP="008C1FCE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</w:pP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The CDD3 series uses a highly accurate and reliable Non-dispersive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Infrared (NDIR) sensor combined with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state-of-the-art digital linearization and temperature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compensated circuitry in an attractive, low pro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fi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le enclosure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for room applications to monitor room CO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14"/>
          <w:szCs w:val="14"/>
          <w:lang w:val="en-CA"/>
        </w:rPr>
        <w:t xml:space="preserve">2,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levels. A BACne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t®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or Modbus Communications signal is provided for connection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to a building automation system. Optional features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such as temperature, humidity, setpoint adjustment, manual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override and 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>adjustable</w:t>
      </w:r>
      <w:r w:rsidRPr="008C1FCE">
        <w:rPr>
          <w:rFonts w:asciiTheme="minorHAnsi" w:eastAsiaTheme="minorHAnsi" w:hAnsiTheme="minorHAnsi" w:cstheme="minorHAnsi"/>
          <w:snapToGrid/>
          <w:color w:val="595959" w:themeColor="text1" w:themeTint="A6"/>
          <w:sz w:val="20"/>
          <w:lang w:val="en-CA"/>
        </w:rPr>
        <w:t xml:space="preserve"> relay output are available.</w:t>
      </w:r>
    </w:p>
    <w:p w14:paraId="11AD6E76" w14:textId="77777777" w:rsidR="008C1FCE" w:rsidRDefault="008C1FCE" w:rsidP="008C1FCE">
      <w:pPr>
        <w:widowControl/>
        <w:autoSpaceDE w:val="0"/>
        <w:autoSpaceDN w:val="0"/>
        <w:adjustRightInd w:val="0"/>
        <w:rPr>
          <w:rFonts w:ascii="MyriadPro-Regular" w:eastAsiaTheme="minorHAnsi" w:hAnsi="MyriadPro-Regular" w:cs="MyriadPro-Regular"/>
          <w:snapToGrid/>
          <w:color w:val="404040"/>
          <w:sz w:val="16"/>
          <w:szCs w:val="16"/>
          <w:lang w:val="en-CA"/>
        </w:rPr>
      </w:pPr>
    </w:p>
    <w:p w14:paraId="07C8BB12" w14:textId="04A30ADC" w:rsidR="00D158D2" w:rsidRPr="00D158D2" w:rsidRDefault="00D158D2" w:rsidP="00945ED7"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017463"/>
        </w:rPr>
        <w:t>PRODUCT HIGHLIGHTS</w:t>
      </w:r>
    </w:p>
    <w:p w14:paraId="6FF5A231" w14:textId="11A7BE93" w:rsidR="00D158D2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Menu driven set-up</w:t>
      </w:r>
    </w:p>
    <w:p w14:paraId="6B46D315" w14:textId="494A0BFB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0-2000 PPM CO</w:t>
      </w:r>
      <w:r w:rsidRPr="00945ED7">
        <w:rPr>
          <w:color w:val="585858"/>
          <w:vertAlign w:val="subscript"/>
        </w:rPr>
        <w:t>2</w:t>
      </w:r>
      <w:r>
        <w:rPr>
          <w:color w:val="585858"/>
        </w:rPr>
        <w:t xml:space="preserve"> range</w:t>
      </w:r>
    </w:p>
    <w:p w14:paraId="01AA3AD0" w14:textId="333C8C1A" w:rsidR="00945ED7" w:rsidRPr="000049C8" w:rsidRDefault="000049C8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BACnet</w:t>
      </w:r>
      <w:r>
        <w:rPr>
          <w:rFonts w:cstheme="minorHAnsi"/>
          <w:color w:val="585858"/>
        </w:rPr>
        <w:t>®</w:t>
      </w:r>
      <w:r>
        <w:rPr>
          <w:color w:val="585858"/>
        </w:rPr>
        <w:t xml:space="preserve"> or Modbus communication</w:t>
      </w:r>
    </w:p>
    <w:p w14:paraId="34D78D93" w14:textId="2E3D78EB" w:rsidR="000049C8" w:rsidRPr="00945ED7" w:rsidRDefault="000049C8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Patented self-calibrations algorithm</w:t>
      </w:r>
    </w:p>
    <w:p w14:paraId="17F31764" w14:textId="4347D94B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 xml:space="preserve">Guaranteed </w:t>
      </w:r>
      <w:proofErr w:type="gramStart"/>
      <w:r>
        <w:rPr>
          <w:color w:val="585858"/>
        </w:rPr>
        <w:t>5 year</w:t>
      </w:r>
      <w:proofErr w:type="gramEnd"/>
      <w:r>
        <w:rPr>
          <w:color w:val="585858"/>
        </w:rPr>
        <w:t xml:space="preserve"> calibration interval</w:t>
      </w:r>
    </w:p>
    <w:p w14:paraId="69F622BA" w14:textId="6BCF9A6A" w:rsidR="00945ED7" w:rsidRPr="00945ED7" w:rsidRDefault="00945ED7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Easily field calibrated</w:t>
      </w:r>
    </w:p>
    <w:p w14:paraId="1663C893" w14:textId="213DAFD7" w:rsidR="00945ED7" w:rsidRDefault="000049C8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Accepts AC/DC power</w:t>
      </w:r>
    </w:p>
    <w:p w14:paraId="3C74483B" w14:textId="5403E54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  <w:r>
        <w:rPr>
          <w:rFonts w:ascii="Calibri" w:eastAsia="Calibri" w:hAnsi="Calibri" w:cs="Calibri"/>
          <w:color w:val="017464"/>
          <w:szCs w:val="24"/>
        </w:rPr>
        <w:br w:type="page"/>
      </w:r>
    </w:p>
    <w:p w14:paraId="347F0F69" w14:textId="097F0158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68634A68" w14:textId="442A75E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151651A9" w14:textId="273F24D2" w:rsidR="000C6A6F" w:rsidRPr="00D158D2" w:rsidRDefault="000C6A6F" w:rsidP="00A43F03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sz w:val="24"/>
          <w:szCs w:val="24"/>
          <w:lang w:val="en-US"/>
        </w:rPr>
      </w:pPr>
      <w:r w:rsidRPr="00D158D2">
        <w:rPr>
          <w:rFonts w:ascii="Calibri" w:eastAsia="Calibri" w:hAnsi="Calibri" w:cs="Calibri"/>
          <w:color w:val="017464"/>
          <w:sz w:val="24"/>
          <w:szCs w:val="24"/>
          <w:lang w:val="en-US"/>
        </w:rPr>
        <w:t>SPECIFICATIONS</w:t>
      </w:r>
    </w:p>
    <w:tbl>
      <w:tblPr>
        <w:tblW w:w="10790" w:type="dxa"/>
        <w:tblInd w:w="-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7348"/>
      </w:tblGrid>
      <w:tr w:rsidR="00D158D2" w14:paraId="541E7767" w14:textId="77777777" w:rsidTr="00A43F03">
        <w:trPr>
          <w:trHeight w:val="265"/>
        </w:trPr>
        <w:tc>
          <w:tcPr>
            <w:tcW w:w="3442" w:type="dxa"/>
            <w:shd w:val="clear" w:color="auto" w:fill="575757"/>
          </w:tcPr>
          <w:p w14:paraId="456771ED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348" w:type="dxa"/>
            <w:shd w:val="clear" w:color="auto" w:fill="575757"/>
          </w:tcPr>
          <w:p w14:paraId="2C8A63AC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D158D2" w14:paraId="016A91D9" w14:textId="77777777" w:rsidTr="00D801FB">
        <w:trPr>
          <w:trHeight w:val="234"/>
        </w:trPr>
        <w:tc>
          <w:tcPr>
            <w:tcW w:w="3442" w:type="dxa"/>
          </w:tcPr>
          <w:p w14:paraId="2FD793EB" w14:textId="1092D86C" w:rsidR="00D158D2" w:rsidRPr="00A43F03" w:rsidRDefault="00945ED7" w:rsidP="00C47706">
            <w:pPr>
              <w:pStyle w:val="TableParagraph"/>
              <w:spacing w:line="260" w:lineRule="exact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GAS TYPE DETECTED</w:t>
            </w:r>
          </w:p>
        </w:tc>
        <w:tc>
          <w:tcPr>
            <w:tcW w:w="7348" w:type="dxa"/>
            <w:shd w:val="clear" w:color="auto" w:fill="FFFFFF" w:themeFill="background1"/>
          </w:tcPr>
          <w:p w14:paraId="7C526E9E" w14:textId="6927A85F" w:rsidR="00D158D2" w:rsidRPr="00A43F03" w:rsidRDefault="00945ED7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Carbon Dioxide (CO2)</w:t>
            </w:r>
          </w:p>
        </w:tc>
      </w:tr>
      <w:tr w:rsidR="00D158D2" w14:paraId="0BE75CE0" w14:textId="77777777" w:rsidTr="00A43F03">
        <w:trPr>
          <w:trHeight w:val="175"/>
        </w:trPr>
        <w:tc>
          <w:tcPr>
            <w:tcW w:w="3442" w:type="dxa"/>
            <w:shd w:val="clear" w:color="auto" w:fill="E7E6E6"/>
          </w:tcPr>
          <w:p w14:paraId="7069DB6A" w14:textId="0B5B0E3B" w:rsidR="00D158D2" w:rsidRPr="00A43F03" w:rsidRDefault="00A31C86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SENSOR ACCURACY</w:t>
            </w:r>
          </w:p>
        </w:tc>
        <w:tc>
          <w:tcPr>
            <w:tcW w:w="7348" w:type="dxa"/>
            <w:shd w:val="clear" w:color="auto" w:fill="E7E6E6"/>
          </w:tcPr>
          <w:p w14:paraId="28136A72" w14:textId="2661A0EB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± </w:t>
            </w:r>
            <w:r w:rsidR="00D801F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30</w:t>
            </w: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ppm </w:t>
            </w:r>
            <w:r w:rsidR="00D801F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@ 1000ppm @ 22°C (72°F) when compared to certified calibration gas</w:t>
            </w:r>
          </w:p>
        </w:tc>
      </w:tr>
      <w:tr w:rsidR="00D158D2" w14:paraId="45AB02B8" w14:textId="77777777" w:rsidTr="00D801FB">
        <w:trPr>
          <w:trHeight w:val="206"/>
        </w:trPr>
        <w:tc>
          <w:tcPr>
            <w:tcW w:w="3442" w:type="dxa"/>
          </w:tcPr>
          <w:p w14:paraId="45E2BF76" w14:textId="27580343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SENSOR 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TYPE</w:t>
            </w:r>
          </w:p>
        </w:tc>
        <w:tc>
          <w:tcPr>
            <w:tcW w:w="7348" w:type="dxa"/>
            <w:shd w:val="clear" w:color="auto" w:fill="FFFFFF" w:themeFill="background1"/>
          </w:tcPr>
          <w:p w14:paraId="26D7F3A7" w14:textId="7ADE869A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Dual</w:t>
            </w:r>
            <w:r w:rsidR="00D801F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Wavelength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Non-Dispersive Infrared (NDIR)</w:t>
            </w:r>
          </w:p>
        </w:tc>
      </w:tr>
      <w:tr w:rsidR="00D158D2" w14:paraId="3E2ABD95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4C941766" w14:textId="1D733158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MEASUREMENT RANGE</w:t>
            </w:r>
          </w:p>
        </w:tc>
        <w:tc>
          <w:tcPr>
            <w:tcW w:w="7348" w:type="dxa"/>
            <w:shd w:val="clear" w:color="auto" w:fill="E7E6E6"/>
          </w:tcPr>
          <w:p w14:paraId="685273A0" w14:textId="67698D91" w:rsidR="00D158D2" w:rsidRPr="00A43F03" w:rsidRDefault="00945ED7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0-2000ppm</w:t>
            </w:r>
          </w:p>
        </w:tc>
      </w:tr>
      <w:tr w:rsidR="00A31C86" w14:paraId="4F36F5DA" w14:textId="77777777" w:rsidTr="00A31C86">
        <w:trPr>
          <w:trHeight w:val="239"/>
        </w:trPr>
        <w:tc>
          <w:tcPr>
            <w:tcW w:w="3442" w:type="dxa"/>
            <w:shd w:val="clear" w:color="auto" w:fill="FFFFFF" w:themeFill="background1"/>
          </w:tcPr>
          <w:p w14:paraId="2FE708ED" w14:textId="4E7E2178" w:rsidR="00A31C86" w:rsidRPr="00A43F03" w:rsidRDefault="00A31C86" w:rsidP="00A31C8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SENSOR COVERAGE AREA</w:t>
            </w:r>
          </w:p>
        </w:tc>
        <w:tc>
          <w:tcPr>
            <w:tcW w:w="7348" w:type="dxa"/>
            <w:shd w:val="clear" w:color="auto" w:fill="FFFFFF" w:themeFill="background1"/>
          </w:tcPr>
          <w:p w14:paraId="4D4E4842" w14:textId="57D6EAB5" w:rsidR="00A31C86" w:rsidRPr="00A43F03" w:rsidRDefault="00A31C86" w:rsidP="00A31C8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sz w:val="20"/>
                <w:szCs w:val="20"/>
              </w:rPr>
              <w:t>100 m</w:t>
            </w:r>
            <w:r w:rsidRPr="00A43F03">
              <w:rPr>
                <w:sz w:val="20"/>
                <w:szCs w:val="20"/>
                <w:vertAlign w:val="superscript"/>
              </w:rPr>
              <w:t>2</w:t>
            </w:r>
            <w:r w:rsidRPr="00A43F03">
              <w:rPr>
                <w:sz w:val="20"/>
                <w:szCs w:val="20"/>
              </w:rPr>
              <w:t xml:space="preserve"> (1000 ft</w:t>
            </w:r>
            <w:r w:rsidRPr="00A43F03">
              <w:rPr>
                <w:sz w:val="20"/>
                <w:szCs w:val="20"/>
                <w:vertAlign w:val="superscript"/>
              </w:rPr>
              <w:t>2</w:t>
            </w:r>
            <w:r w:rsidRPr="00A43F03">
              <w:rPr>
                <w:sz w:val="20"/>
                <w:szCs w:val="20"/>
              </w:rPr>
              <w:t>) typical</w:t>
            </w:r>
          </w:p>
        </w:tc>
      </w:tr>
      <w:tr w:rsidR="00A31C86" w14:paraId="68B786C2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50EC455E" w14:textId="3762FE03" w:rsidR="00A31C86" w:rsidRPr="00A43F03" w:rsidRDefault="00A31C86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TEMPERATURE DEPENDENCE</w:t>
            </w:r>
          </w:p>
        </w:tc>
        <w:tc>
          <w:tcPr>
            <w:tcW w:w="7348" w:type="dxa"/>
            <w:shd w:val="clear" w:color="auto" w:fill="E7E6E6"/>
          </w:tcPr>
          <w:p w14:paraId="132E0D0E" w14:textId="013E78FD" w:rsidR="00A31C86" w:rsidRPr="00A43F03" w:rsidRDefault="00A31C86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0.2% FS per °C</w:t>
            </w:r>
          </w:p>
        </w:tc>
      </w:tr>
      <w:tr w:rsidR="00A31C86" w14:paraId="113D8711" w14:textId="77777777" w:rsidTr="00B32383">
        <w:trPr>
          <w:trHeight w:val="239"/>
        </w:trPr>
        <w:tc>
          <w:tcPr>
            <w:tcW w:w="3442" w:type="dxa"/>
            <w:shd w:val="clear" w:color="auto" w:fill="FFFFFF" w:themeFill="background1"/>
          </w:tcPr>
          <w:p w14:paraId="5E7763F7" w14:textId="75E61F25" w:rsidR="00A31C86" w:rsidRDefault="00A31C86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STABILITY</w:t>
            </w:r>
          </w:p>
        </w:tc>
        <w:tc>
          <w:tcPr>
            <w:tcW w:w="7348" w:type="dxa"/>
            <w:shd w:val="clear" w:color="auto" w:fill="FFFFFF" w:themeFill="background1"/>
          </w:tcPr>
          <w:p w14:paraId="2542DDA3" w14:textId="4777A2E8" w:rsidR="00A31C86" w:rsidRDefault="00A31C86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</w:t>
            </w:r>
            <w:r w:rsidR="00D801F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2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% FS over life of sensor</w:t>
            </w:r>
          </w:p>
        </w:tc>
      </w:tr>
      <w:tr w:rsidR="00A31C86" w14:paraId="2630D87D" w14:textId="77777777" w:rsidTr="00A43F03">
        <w:trPr>
          <w:trHeight w:val="239"/>
        </w:trPr>
        <w:tc>
          <w:tcPr>
            <w:tcW w:w="3442" w:type="dxa"/>
            <w:shd w:val="clear" w:color="auto" w:fill="E7E6E6"/>
          </w:tcPr>
          <w:p w14:paraId="2B7F79A8" w14:textId="4CBF81BB" w:rsidR="00A31C86" w:rsidRDefault="00A31C86" w:rsidP="00A31C8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43F0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EN</w:t>
            </w:r>
            <w:r w:rsidRPr="00A43F03">
              <w:rPr>
                <w:sz w:val="20"/>
                <w:szCs w:val="20"/>
              </w:rPr>
              <w:t>SOR LIFE SPAN</w:t>
            </w:r>
          </w:p>
        </w:tc>
        <w:tc>
          <w:tcPr>
            <w:tcW w:w="7348" w:type="dxa"/>
            <w:shd w:val="clear" w:color="auto" w:fill="E7E6E6"/>
          </w:tcPr>
          <w:p w14:paraId="546AF474" w14:textId="79066535" w:rsidR="00A31C86" w:rsidRDefault="00A31C86" w:rsidP="00A31C8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15 years typical</w:t>
            </w:r>
          </w:p>
        </w:tc>
      </w:tr>
      <w:tr w:rsidR="00D158D2" w14:paraId="1760F81B" w14:textId="77777777" w:rsidTr="00C341B7">
        <w:trPr>
          <w:trHeight w:val="136"/>
        </w:trPr>
        <w:tc>
          <w:tcPr>
            <w:tcW w:w="3442" w:type="dxa"/>
          </w:tcPr>
          <w:p w14:paraId="08B7CBA8" w14:textId="113A9E65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PRESSURE DEPENDENC</w:t>
            </w:r>
            <w:r w:rsidR="00A31C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E</w:t>
            </w:r>
          </w:p>
        </w:tc>
        <w:tc>
          <w:tcPr>
            <w:tcW w:w="7348" w:type="dxa"/>
          </w:tcPr>
          <w:p w14:paraId="0E0CAD4C" w14:textId="00E93CFE" w:rsidR="00D158D2" w:rsidRPr="00A43F03" w:rsidRDefault="00A31C86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0.13% of reading per mm Hg</w:t>
            </w:r>
          </w:p>
        </w:tc>
      </w:tr>
      <w:tr w:rsidR="00190A32" w14:paraId="32AC953E" w14:textId="77777777" w:rsidTr="00C341B7">
        <w:trPr>
          <w:trHeight w:val="154"/>
        </w:trPr>
        <w:tc>
          <w:tcPr>
            <w:tcW w:w="3442" w:type="dxa"/>
            <w:shd w:val="clear" w:color="auto" w:fill="E7E6E6" w:themeFill="background2"/>
          </w:tcPr>
          <w:p w14:paraId="0E175F4B" w14:textId="4AD9E099" w:rsidR="00190A32" w:rsidRPr="00A43F03" w:rsidRDefault="00190A32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ALTITUDE CORRECTION</w:t>
            </w:r>
          </w:p>
        </w:tc>
        <w:tc>
          <w:tcPr>
            <w:tcW w:w="7348" w:type="dxa"/>
            <w:shd w:val="clear" w:color="auto" w:fill="E7E6E6" w:themeFill="background2"/>
          </w:tcPr>
          <w:p w14:paraId="31AF71C6" w14:textId="6999FE3A" w:rsidR="00190A32" w:rsidRDefault="00190A3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Programmable from 0-5000 ft via </w:t>
            </w:r>
            <w:r w:rsidR="00D801F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BACnet® or Modbus</w:t>
            </w:r>
          </w:p>
        </w:tc>
      </w:tr>
      <w:tr w:rsidR="00D158D2" w14:paraId="51AAA1BA" w14:textId="77777777" w:rsidTr="00B32383">
        <w:trPr>
          <w:trHeight w:val="56"/>
        </w:trPr>
        <w:tc>
          <w:tcPr>
            <w:tcW w:w="3442" w:type="dxa"/>
            <w:shd w:val="clear" w:color="auto" w:fill="FFFFFF" w:themeFill="background1"/>
          </w:tcPr>
          <w:p w14:paraId="7E1ADFD3" w14:textId="414D4A58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RESPONSE TIME</w:t>
            </w:r>
          </w:p>
        </w:tc>
        <w:tc>
          <w:tcPr>
            <w:tcW w:w="7348" w:type="dxa"/>
            <w:shd w:val="clear" w:color="auto" w:fill="FFFFFF" w:themeFill="background1"/>
          </w:tcPr>
          <w:p w14:paraId="68098E72" w14:textId="0B3985C3" w:rsidR="00D158D2" w:rsidRPr="00A43F03" w:rsidRDefault="00190A3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&lt;2 minutes for 90% step change typical</w:t>
            </w:r>
          </w:p>
        </w:tc>
      </w:tr>
      <w:tr w:rsidR="00D158D2" w14:paraId="6C76AAEB" w14:textId="77777777" w:rsidTr="00C341B7">
        <w:trPr>
          <w:trHeight w:val="118"/>
        </w:trPr>
        <w:tc>
          <w:tcPr>
            <w:tcW w:w="3442" w:type="dxa"/>
            <w:shd w:val="clear" w:color="auto" w:fill="E7E6E6" w:themeFill="background2"/>
          </w:tcPr>
          <w:p w14:paraId="1A0B2F25" w14:textId="2624EA4F" w:rsidR="00D158D2" w:rsidRPr="00A43F03" w:rsidRDefault="00945ED7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WARM-UP TIME</w:t>
            </w:r>
          </w:p>
        </w:tc>
        <w:tc>
          <w:tcPr>
            <w:tcW w:w="7348" w:type="dxa"/>
            <w:shd w:val="clear" w:color="auto" w:fill="E7E6E6" w:themeFill="background2"/>
          </w:tcPr>
          <w:p w14:paraId="3A1C585D" w14:textId="0F828C03" w:rsidR="00D158D2" w:rsidRPr="00A43F03" w:rsidRDefault="00190A3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&lt;2 minutes</w:t>
            </w:r>
          </w:p>
        </w:tc>
      </w:tr>
      <w:tr w:rsidR="00D801FB" w14:paraId="3813A6B8" w14:textId="77777777" w:rsidTr="00E15960">
        <w:trPr>
          <w:trHeight w:val="118"/>
        </w:trPr>
        <w:tc>
          <w:tcPr>
            <w:tcW w:w="3442" w:type="dxa"/>
            <w:shd w:val="clear" w:color="auto" w:fill="FFFFFF" w:themeFill="background1"/>
          </w:tcPr>
          <w:p w14:paraId="09B35958" w14:textId="1BEFF683" w:rsidR="00D801FB" w:rsidRPr="00A43F03" w:rsidRDefault="00D801FB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NETWORK INTERFACE</w:t>
            </w:r>
          </w:p>
        </w:tc>
        <w:tc>
          <w:tcPr>
            <w:tcW w:w="7348" w:type="dxa"/>
            <w:shd w:val="clear" w:color="auto" w:fill="FFFFFF" w:themeFill="background1"/>
          </w:tcPr>
          <w:p w14:paraId="26F5C09D" w14:textId="77777777" w:rsidR="00D801FB" w:rsidRDefault="00D801FB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Hardware: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2-wire RS-485</w:t>
            </w:r>
          </w:p>
          <w:p w14:paraId="547FAC55" w14:textId="77777777" w:rsidR="00D801FB" w:rsidRDefault="00D801FB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Software: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BACnet® - MAS/TP protocol</w:t>
            </w:r>
          </w:p>
          <w:p w14:paraId="28839809" w14:textId="77777777" w:rsidR="00D801FB" w:rsidRDefault="00D801FB" w:rsidP="00D801FB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Modbus – MS/P (RTU or ASCII)</w:t>
            </w:r>
          </w:p>
          <w:p w14:paraId="16F850E0" w14:textId="77777777" w:rsidR="000059F7" w:rsidRDefault="000059F7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Baud Rate: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BACnet® - Locally set to 9600, 19200, 38400, or 76800</w:t>
            </w:r>
          </w:p>
          <w:p w14:paraId="798F6CE6" w14:textId="77777777" w:rsidR="000059F7" w:rsidRDefault="000059F7" w:rsidP="000059F7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  Modbus – Locally set to 300, 600, 1200, 2400, 4800, 9600, 19200, 38400, or          </w:t>
            </w:r>
          </w:p>
          <w:p w14:paraId="5464A137" w14:textId="77777777" w:rsidR="000059F7" w:rsidRDefault="000059F7" w:rsidP="000059F7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  76800</w:t>
            </w:r>
          </w:p>
          <w:p w14:paraId="00626661" w14:textId="77777777" w:rsidR="000059F7" w:rsidRDefault="000059F7" w:rsidP="000059F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  Address Range: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BACnet® - Locally set to 0-127 (factory default is 3),</w:t>
            </w:r>
          </w:p>
          <w:p w14:paraId="2069D717" w14:textId="24281E41" w:rsidR="000059F7" w:rsidRDefault="000059F7" w:rsidP="000059F7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          (63 devices max on one daisy chain)</w:t>
            </w:r>
          </w:p>
          <w:p w14:paraId="6C81A911" w14:textId="77777777" w:rsidR="000059F7" w:rsidRDefault="000059F7" w:rsidP="000059F7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          Modbus – Locally set to 1-255 (factory default is 1) </w:t>
            </w:r>
          </w:p>
          <w:p w14:paraId="40773406" w14:textId="098A92A3" w:rsidR="000059F7" w:rsidRDefault="000059F7" w:rsidP="000059F7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             (255 devices max on one daisy chain)</w:t>
            </w:r>
          </w:p>
        </w:tc>
      </w:tr>
      <w:tr w:rsidR="00D801FB" w14:paraId="5F26166E" w14:textId="77777777" w:rsidTr="00C341B7">
        <w:trPr>
          <w:trHeight w:val="118"/>
        </w:trPr>
        <w:tc>
          <w:tcPr>
            <w:tcW w:w="3442" w:type="dxa"/>
            <w:shd w:val="clear" w:color="auto" w:fill="E7E6E6" w:themeFill="background2"/>
          </w:tcPr>
          <w:p w14:paraId="08275A2A" w14:textId="6240B077" w:rsidR="00D801FB" w:rsidRPr="00A43F03" w:rsidRDefault="009416BC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TEMPERATURE SIGNAL</w:t>
            </w:r>
          </w:p>
        </w:tc>
        <w:tc>
          <w:tcPr>
            <w:tcW w:w="7348" w:type="dxa"/>
            <w:shd w:val="clear" w:color="auto" w:fill="E7E6E6" w:themeFill="background2"/>
          </w:tcPr>
          <w:p w14:paraId="68BABE5E" w14:textId="360518AD" w:rsidR="000059F7" w:rsidRDefault="00E15960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See chart below</w:t>
            </w:r>
          </w:p>
        </w:tc>
      </w:tr>
      <w:tr w:rsidR="00D801FB" w14:paraId="2F3C5AD9" w14:textId="77777777" w:rsidTr="00E15960">
        <w:trPr>
          <w:trHeight w:val="118"/>
        </w:trPr>
        <w:tc>
          <w:tcPr>
            <w:tcW w:w="3442" w:type="dxa"/>
            <w:shd w:val="clear" w:color="auto" w:fill="FFFFFF" w:themeFill="background1"/>
          </w:tcPr>
          <w:p w14:paraId="552DEE6E" w14:textId="1D497401" w:rsidR="00D801FB" w:rsidRPr="00A43F03" w:rsidRDefault="009416BC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RH SIGNAL</w:t>
            </w:r>
          </w:p>
        </w:tc>
        <w:tc>
          <w:tcPr>
            <w:tcW w:w="7348" w:type="dxa"/>
            <w:shd w:val="clear" w:color="auto" w:fill="FFFFFF" w:themeFill="background1"/>
          </w:tcPr>
          <w:p w14:paraId="3363F0C7" w14:textId="50CBBD83" w:rsidR="000059F7" w:rsidRDefault="000059F7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Sensing Element: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Thermoset polymer based capacitive</w:t>
            </w:r>
          </w:p>
          <w:p w14:paraId="1C18C907" w14:textId="343E6298" w:rsidR="000059F7" w:rsidRDefault="000059F7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Accuracy: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±0.2</w:t>
            </w:r>
            <w:r w:rsid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%RH</w:t>
            </w:r>
          </w:p>
          <w:p w14:paraId="7DE4D6FF" w14:textId="0E9B682E" w:rsidR="000059F7" w:rsidRDefault="000059F7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Resolution: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1 %RH</w:t>
            </w:r>
          </w:p>
          <w:p w14:paraId="45EBA69B" w14:textId="77777777" w:rsidR="00D801FB" w:rsidRDefault="000059F7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Range: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0 to </w:t>
            </w:r>
            <w:r w:rsid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100 %RH, n</w:t>
            </w:r>
            <w:bookmarkStart w:id="0" w:name="_GoBack"/>
            <w:bookmarkEnd w:id="0"/>
            <w:r w:rsid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on-condensing</w:t>
            </w:r>
          </w:p>
          <w:p w14:paraId="622F7E27" w14:textId="77777777" w:rsidR="009416BC" w:rsidRDefault="009416BC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E15960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Hysteresis: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±3 %RH</w:t>
            </w:r>
          </w:p>
          <w:p w14:paraId="3F162CDD" w14:textId="77777777" w:rsidR="009416BC" w:rsidRDefault="009416BC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10EF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Response Time: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15 seconds typical</w:t>
            </w:r>
          </w:p>
          <w:p w14:paraId="5E20E69F" w14:textId="593F8F8E" w:rsidR="009416BC" w:rsidRDefault="009416BC" w:rsidP="000059F7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A10EF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Stability: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±1.2 %RH typical @ 50 %RH in 5 years</w:t>
            </w:r>
          </w:p>
        </w:tc>
      </w:tr>
      <w:tr w:rsidR="00D801FB" w14:paraId="6A2FA6A2" w14:textId="77777777" w:rsidTr="00C341B7">
        <w:trPr>
          <w:trHeight w:val="118"/>
        </w:trPr>
        <w:tc>
          <w:tcPr>
            <w:tcW w:w="3442" w:type="dxa"/>
            <w:shd w:val="clear" w:color="auto" w:fill="E7E6E6" w:themeFill="background2"/>
          </w:tcPr>
          <w:p w14:paraId="5280F2F7" w14:textId="20ADC11E" w:rsidR="00D801FB" w:rsidRPr="00A43F03" w:rsidRDefault="009416BC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RELAY OUTPUT</w:t>
            </w:r>
          </w:p>
        </w:tc>
        <w:tc>
          <w:tcPr>
            <w:tcW w:w="7348" w:type="dxa"/>
            <w:shd w:val="clear" w:color="auto" w:fill="E7E6E6" w:themeFill="background2"/>
          </w:tcPr>
          <w:p w14:paraId="4DEC6BA8" w14:textId="6078F0D1" w:rsidR="009416BC" w:rsidRPr="009416BC" w:rsidRDefault="009416BC" w:rsidP="009416B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000000" w:themeColor="text1"/>
                <w:sz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CA"/>
              </w:rPr>
              <w:t xml:space="preserve">  </w:t>
            </w:r>
            <w:r w:rsidRPr="009416B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val="en-CA"/>
              </w:rPr>
              <w:t>Contact Ratings:</w:t>
            </w:r>
            <w:r w:rsidRP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CA"/>
              </w:rPr>
              <w:t xml:space="preserve"> </w:t>
            </w:r>
            <w:r w:rsidRPr="009416BC">
              <w:rPr>
                <w:rFonts w:asciiTheme="minorHAnsi" w:eastAsiaTheme="minorHAnsi" w:hAnsiTheme="minorHAnsi" w:cstheme="minorHAnsi"/>
                <w:snapToGrid/>
                <w:color w:val="000000" w:themeColor="text1"/>
                <w:sz w:val="20"/>
                <w:lang w:val="en-CA"/>
              </w:rPr>
              <w:t>Form A contact (N.O.), 2 Amps @ 140 Vac/30 Vdc</w:t>
            </w:r>
          </w:p>
          <w:p w14:paraId="01EAF60F" w14:textId="1B5299BA" w:rsidR="009416BC" w:rsidRPr="009416BC" w:rsidRDefault="009416BC" w:rsidP="009416B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000000" w:themeColor="text1"/>
                <w:sz w:val="20"/>
                <w:lang w:val="en-CA"/>
              </w:rPr>
            </w:pPr>
            <w:r w:rsidRPr="009416BC">
              <w:rPr>
                <w:rFonts w:asciiTheme="minorHAnsi" w:eastAsiaTheme="minorHAnsi" w:hAnsiTheme="minorHAnsi" w:cstheme="minorHAnsi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  </w:t>
            </w:r>
            <w:r w:rsidRPr="009416BC">
              <w:rPr>
                <w:rFonts w:asciiTheme="minorHAnsi" w:eastAsiaTheme="minorHAnsi" w:hAnsiTheme="minorHAnsi" w:cstheme="minorHAnsi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Relay Trip Point: </w:t>
            </w:r>
            <w:r w:rsidRPr="009416BC">
              <w:rPr>
                <w:rFonts w:asciiTheme="minorHAnsi" w:eastAsiaTheme="minorHAnsi" w:hAnsiTheme="minorHAnsi" w:cstheme="minorHAnsi"/>
                <w:snapToGrid/>
                <w:color w:val="000000" w:themeColor="text1"/>
                <w:sz w:val="20"/>
                <w:lang w:val="en-CA"/>
              </w:rPr>
              <w:t>Programmable 500 - 1500ppm via BACnet® or Modbus</w:t>
            </w:r>
          </w:p>
          <w:p w14:paraId="37F5C266" w14:textId="2DEE51C0" w:rsidR="00D801FB" w:rsidRDefault="009416BC" w:rsidP="009416BC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9416BC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Relay Hysteresis: </w:t>
            </w:r>
            <w:r w:rsidRPr="009416BC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Programmable 25-200ppm via BACnet® or Modbus</w:t>
            </w:r>
          </w:p>
        </w:tc>
      </w:tr>
      <w:tr w:rsidR="00D801FB" w14:paraId="2BBB52B7" w14:textId="77777777" w:rsidTr="00E15960">
        <w:trPr>
          <w:trHeight w:val="118"/>
        </w:trPr>
        <w:tc>
          <w:tcPr>
            <w:tcW w:w="3442" w:type="dxa"/>
            <w:shd w:val="clear" w:color="auto" w:fill="FFFFFF" w:themeFill="background1"/>
          </w:tcPr>
          <w:p w14:paraId="34CC1D45" w14:textId="68908FBE" w:rsidR="00D801FB" w:rsidRPr="00A43F03" w:rsidRDefault="009416BC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LCD DISPLAY</w:t>
            </w:r>
          </w:p>
        </w:tc>
        <w:tc>
          <w:tcPr>
            <w:tcW w:w="7348" w:type="dxa"/>
            <w:shd w:val="clear" w:color="auto" w:fill="FFFFFF" w:themeFill="background1"/>
          </w:tcPr>
          <w:p w14:paraId="5259F8EF" w14:textId="66367572" w:rsidR="009416BC" w:rsidRPr="009416BC" w:rsidRDefault="009416BC" w:rsidP="009416B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  </w:t>
            </w:r>
            <w:r w:rsidRPr="009416BC">
              <w:rPr>
                <w:rFonts w:asciiTheme="minorHAnsi" w:eastAsiaTheme="minorHAnsi" w:hAnsiTheme="minorHAnsi" w:cs="MyriadPro-Bold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Resolution: </w:t>
            </w:r>
            <w:r w:rsidRPr="009416BC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>1ppm CO2 1 %RH, 1°C (1°F)</w:t>
            </w:r>
          </w:p>
          <w:p w14:paraId="60AFD76B" w14:textId="2C08406F" w:rsidR="009416BC" w:rsidRPr="009416BC" w:rsidRDefault="009416BC" w:rsidP="009416BC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  </w:t>
            </w:r>
            <w:r w:rsidRPr="009416BC">
              <w:rPr>
                <w:rFonts w:asciiTheme="minorHAnsi" w:eastAsiaTheme="minorHAnsi" w:hAnsiTheme="minorHAnsi" w:cs="MyriadPro-Bold"/>
                <w:b/>
                <w:bCs/>
                <w:snapToGrid/>
                <w:color w:val="000000" w:themeColor="text1"/>
                <w:sz w:val="20"/>
                <w:lang w:val="en-CA"/>
              </w:rPr>
              <w:t xml:space="preserve">Size: </w:t>
            </w:r>
            <w:r w:rsidRPr="009416BC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 xml:space="preserve">35mm W x 15mm H (1.4” x 0.6”) alpha-numeric </w:t>
            </w:r>
            <w:proofErr w:type="gramStart"/>
            <w:r w:rsidRPr="009416BC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>2 line</w:t>
            </w:r>
            <w:proofErr w:type="gramEnd"/>
            <w:r w:rsidRPr="009416BC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 xml:space="preserve"> x 8 character</w:t>
            </w:r>
          </w:p>
          <w:p w14:paraId="158BB56A" w14:textId="0878A1B7" w:rsidR="00D801FB" w:rsidRDefault="009416BC" w:rsidP="009416B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9416BC">
              <w:rPr>
                <w:rFonts w:asciiTheme="minorHAnsi" w:eastAsiaTheme="minorHAnsi" w:hAnsiTheme="minorHAnsi" w:cs="MyriadPro-Bold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Backlight: </w:t>
            </w:r>
            <w:r w:rsidRPr="009416BC">
              <w:rPr>
                <w:rFonts w:asciiTheme="minorHAnsi" w:eastAsiaTheme="minorHAnsi" w:hAnsiTheme="minorHAnsi" w:cs="MyriadPro-Regular"/>
                <w:color w:val="000000" w:themeColor="text1"/>
                <w:sz w:val="20"/>
                <w:szCs w:val="20"/>
                <w:lang w:val="en-CA"/>
              </w:rPr>
              <w:t>Enable or disable via keypad</w:t>
            </w:r>
          </w:p>
        </w:tc>
      </w:tr>
      <w:tr w:rsidR="00D801FB" w14:paraId="217D1323" w14:textId="77777777" w:rsidTr="00C341B7">
        <w:trPr>
          <w:trHeight w:val="118"/>
        </w:trPr>
        <w:tc>
          <w:tcPr>
            <w:tcW w:w="3442" w:type="dxa"/>
            <w:shd w:val="clear" w:color="auto" w:fill="E7E6E6" w:themeFill="background2"/>
          </w:tcPr>
          <w:p w14:paraId="7FA0829F" w14:textId="739F2986" w:rsidR="00D801FB" w:rsidRPr="00A43F03" w:rsidRDefault="009416BC" w:rsidP="00C47706">
            <w:pPr>
              <w:pStyle w:val="TableParagraph"/>
              <w:ind w:left="112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OVERRIDE SWITCH</w:t>
            </w:r>
          </w:p>
        </w:tc>
        <w:tc>
          <w:tcPr>
            <w:tcW w:w="7348" w:type="dxa"/>
            <w:shd w:val="clear" w:color="auto" w:fill="E7E6E6" w:themeFill="background2"/>
          </w:tcPr>
          <w:p w14:paraId="4BC00B44" w14:textId="735D33A8" w:rsidR="00D801FB" w:rsidRDefault="009416BC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Front panel pushbutton available as BACnet® or Modbus register</w:t>
            </w:r>
          </w:p>
        </w:tc>
      </w:tr>
      <w:tr w:rsidR="00D158D2" w14:paraId="10D32996" w14:textId="77777777" w:rsidTr="00C341B7">
        <w:trPr>
          <w:trHeight w:val="209"/>
        </w:trPr>
        <w:tc>
          <w:tcPr>
            <w:tcW w:w="3442" w:type="dxa"/>
            <w:shd w:val="clear" w:color="auto" w:fill="FFFFFF" w:themeFill="background1"/>
          </w:tcPr>
          <w:p w14:paraId="26DB3CFA" w14:textId="64CE1253" w:rsidR="00D158D2" w:rsidRPr="00A43F03" w:rsidRDefault="00E15960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SETPOINT CONTROL</w:t>
            </w:r>
          </w:p>
        </w:tc>
        <w:tc>
          <w:tcPr>
            <w:tcW w:w="7348" w:type="dxa"/>
            <w:shd w:val="clear" w:color="auto" w:fill="FFFFFF" w:themeFill="background1"/>
          </w:tcPr>
          <w:p w14:paraId="43BEFBEA" w14:textId="401A4802" w:rsidR="00D158D2" w:rsidRPr="00A43F03" w:rsidRDefault="00E15960" w:rsidP="00E15960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 xml:space="preserve">  </w:t>
            </w:r>
            <w:r w:rsidRPr="00E15960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>Front panel push-buttons available as 0 to 100% as BACnet® object or</w:t>
            </w:r>
            <w:r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 xml:space="preserve"> </w:t>
            </w:r>
            <w:r w:rsidRPr="00E15960">
              <w:rPr>
                <w:rFonts w:asciiTheme="minorHAnsi" w:eastAsiaTheme="minorHAnsi" w:hAnsiTheme="minorHAnsi" w:cs="MyriadPro-Regular"/>
                <w:snapToGrid/>
                <w:color w:val="000000" w:themeColor="text1"/>
                <w:sz w:val="20"/>
                <w:lang w:val="en-CA"/>
              </w:rPr>
              <w:t>Modbus register</w:t>
            </w:r>
          </w:p>
        </w:tc>
      </w:tr>
      <w:tr w:rsidR="00190A32" w14:paraId="53C435C7" w14:textId="77777777" w:rsidTr="00C341B7">
        <w:trPr>
          <w:trHeight w:val="226"/>
        </w:trPr>
        <w:tc>
          <w:tcPr>
            <w:tcW w:w="3442" w:type="dxa"/>
            <w:shd w:val="clear" w:color="auto" w:fill="E7E6E6" w:themeFill="background2"/>
          </w:tcPr>
          <w:p w14:paraId="7DB1608F" w14:textId="0AAA3641" w:rsidR="00190A32" w:rsidRPr="00A43F03" w:rsidRDefault="00E15960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SUPPLY</w:t>
            </w:r>
          </w:p>
        </w:tc>
        <w:tc>
          <w:tcPr>
            <w:tcW w:w="7348" w:type="dxa"/>
            <w:shd w:val="clear" w:color="auto" w:fill="E7E6E6" w:themeFill="background2"/>
          </w:tcPr>
          <w:p w14:paraId="18D2383D" w14:textId="29248A60" w:rsidR="00190A32" w:rsidRPr="00E15960" w:rsidRDefault="00E15960" w:rsidP="00190A3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15960">
              <w:rPr>
                <w:rFonts w:asciiTheme="minorHAnsi" w:eastAsiaTheme="minorHAnsi" w:hAnsiTheme="minorHAnsi" w:cs="MyriadPro-Regular"/>
                <w:color w:val="000000" w:themeColor="text1"/>
                <w:sz w:val="20"/>
                <w:szCs w:val="20"/>
                <w:lang w:val="en-CA"/>
              </w:rPr>
              <w:t>24 Vdc ±20% or 24 Vac ±10% (non-isolated half-wave rectified)</w:t>
            </w:r>
          </w:p>
        </w:tc>
      </w:tr>
      <w:tr w:rsidR="00190A32" w14:paraId="02089511" w14:textId="77777777" w:rsidTr="00B32383">
        <w:trPr>
          <w:trHeight w:val="268"/>
        </w:trPr>
        <w:tc>
          <w:tcPr>
            <w:tcW w:w="3442" w:type="dxa"/>
            <w:shd w:val="clear" w:color="auto" w:fill="FFFFFF" w:themeFill="background1"/>
          </w:tcPr>
          <w:p w14:paraId="49845C47" w14:textId="5D0F9372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CONSUMPTION</w:t>
            </w:r>
            <w:r w:rsidR="00E15960">
              <w:rPr>
                <w:sz w:val="20"/>
                <w:szCs w:val="20"/>
              </w:rPr>
              <w:t>S</w:t>
            </w:r>
          </w:p>
        </w:tc>
        <w:tc>
          <w:tcPr>
            <w:tcW w:w="7348" w:type="dxa"/>
            <w:shd w:val="clear" w:color="auto" w:fill="FFFFFF" w:themeFill="background1"/>
          </w:tcPr>
          <w:p w14:paraId="75D4DBFE" w14:textId="7CF1FF02" w:rsidR="00190A32" w:rsidRPr="00E15960" w:rsidRDefault="00E15960" w:rsidP="00190A3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15960">
              <w:rPr>
                <w:rFonts w:asciiTheme="minorHAnsi" w:eastAsiaTheme="minorHAnsi" w:hAnsiTheme="minorHAnsi" w:cs="MyriadPro-Regular"/>
                <w:color w:val="000000" w:themeColor="text1"/>
                <w:sz w:val="20"/>
                <w:szCs w:val="20"/>
                <w:lang w:val="en-CA"/>
              </w:rPr>
              <w:t>80 mA max @ 24 Vdc, 140 mA max @ 24 Vac with all options</w:t>
            </w:r>
          </w:p>
        </w:tc>
      </w:tr>
      <w:tr w:rsidR="00190A32" w14:paraId="68641801" w14:textId="77777777" w:rsidTr="00E15960">
        <w:trPr>
          <w:trHeight w:val="268"/>
        </w:trPr>
        <w:tc>
          <w:tcPr>
            <w:tcW w:w="3442" w:type="dxa"/>
            <w:shd w:val="clear" w:color="auto" w:fill="E7E6E6" w:themeFill="background2"/>
          </w:tcPr>
          <w:p w14:paraId="77742A8D" w14:textId="67EF6A8D" w:rsidR="00190A32" w:rsidRPr="00A43F03" w:rsidRDefault="00190A32" w:rsidP="00190A32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CONDITIONS</w:t>
            </w:r>
          </w:p>
        </w:tc>
        <w:tc>
          <w:tcPr>
            <w:tcW w:w="7348" w:type="dxa"/>
            <w:shd w:val="clear" w:color="auto" w:fill="E7E6E6" w:themeFill="background2"/>
          </w:tcPr>
          <w:p w14:paraId="3E915484" w14:textId="466EDC6C" w:rsidR="00190A32" w:rsidRPr="00E15960" w:rsidRDefault="00E15960" w:rsidP="00190A32">
            <w:pPr>
              <w:pStyle w:val="TableParagraph"/>
              <w:spacing w:line="249" w:lineRule="exact"/>
              <w:rPr>
                <w:rFonts w:asciiTheme="minorHAnsi" w:hAnsiTheme="minorHAnsi"/>
                <w:sz w:val="20"/>
                <w:szCs w:val="20"/>
              </w:rPr>
            </w:pPr>
            <w:r w:rsidRPr="00E15960">
              <w:rPr>
                <w:rFonts w:asciiTheme="minorHAnsi" w:eastAsiaTheme="minorHAnsi" w:hAnsiTheme="minorHAnsi" w:cs="MyriadPro-Regular"/>
                <w:color w:val="000000" w:themeColor="text1"/>
                <w:sz w:val="20"/>
                <w:szCs w:val="20"/>
                <w:lang w:val="en-CA"/>
              </w:rPr>
              <w:t>0 to 50°C (32 to 122°F), 0 to 90 %RH non-condensing</w:t>
            </w:r>
          </w:p>
        </w:tc>
      </w:tr>
      <w:tr w:rsidR="00D158D2" w14:paraId="51EBDC8A" w14:textId="77777777" w:rsidTr="00E15960">
        <w:trPr>
          <w:trHeight w:val="83"/>
        </w:trPr>
        <w:tc>
          <w:tcPr>
            <w:tcW w:w="3442" w:type="dxa"/>
            <w:shd w:val="clear" w:color="auto" w:fill="FFFFFF" w:themeFill="background1"/>
          </w:tcPr>
          <w:p w14:paraId="768F00EC" w14:textId="34FA4A1F" w:rsidR="00D158D2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WIRING</w:t>
            </w:r>
          </w:p>
        </w:tc>
        <w:tc>
          <w:tcPr>
            <w:tcW w:w="7348" w:type="dxa"/>
            <w:shd w:val="clear" w:color="auto" w:fill="FFFFFF" w:themeFill="background1"/>
          </w:tcPr>
          <w:p w14:paraId="672357CA" w14:textId="1D11AFE0" w:rsidR="00A05809" w:rsidRPr="00A43F03" w:rsidRDefault="00A05809" w:rsidP="00A43F03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Screw terminal block (14 to 22 AWG)</w:t>
            </w:r>
          </w:p>
        </w:tc>
      </w:tr>
      <w:tr w:rsidR="00E85243" w14:paraId="62DF1EBC" w14:textId="77777777" w:rsidTr="00B32383">
        <w:trPr>
          <w:trHeight w:val="83"/>
        </w:trPr>
        <w:tc>
          <w:tcPr>
            <w:tcW w:w="3442" w:type="dxa"/>
            <w:shd w:val="clear" w:color="auto" w:fill="E7E6E6" w:themeFill="background2"/>
          </w:tcPr>
          <w:p w14:paraId="013F0246" w14:textId="77C734C9" w:rsidR="00E85243" w:rsidRDefault="00E85243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ENCLOSURE</w:t>
            </w:r>
          </w:p>
        </w:tc>
        <w:tc>
          <w:tcPr>
            <w:tcW w:w="7348" w:type="dxa"/>
            <w:shd w:val="clear" w:color="auto" w:fill="E7E6E6" w:themeFill="background2"/>
          </w:tcPr>
          <w:p w14:paraId="6946F984" w14:textId="527184D7" w:rsidR="00E85243" w:rsidRPr="00E15960" w:rsidRDefault="00E15960" w:rsidP="00A43F0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15960">
              <w:rPr>
                <w:rFonts w:asciiTheme="minorHAnsi" w:eastAsiaTheme="minorHAnsi" w:hAnsiTheme="minorHAnsi" w:cs="MyriadPro-Regular"/>
                <w:color w:val="000000" w:themeColor="text1"/>
                <w:sz w:val="20"/>
                <w:szCs w:val="20"/>
                <w:lang w:val="en-CA"/>
              </w:rPr>
              <w:t>White ABS, 84mm W x 119mm H x 29mm D (3.3” x 4.7” x 1.15”), IP30 (NEMA 1)</w:t>
            </w:r>
          </w:p>
        </w:tc>
      </w:tr>
      <w:tr w:rsidR="00A05809" w14:paraId="1315148E" w14:textId="77777777" w:rsidTr="00E15960">
        <w:trPr>
          <w:trHeight w:val="184"/>
        </w:trPr>
        <w:tc>
          <w:tcPr>
            <w:tcW w:w="3442" w:type="dxa"/>
            <w:shd w:val="clear" w:color="auto" w:fill="FFFFFF" w:themeFill="background1"/>
          </w:tcPr>
          <w:p w14:paraId="7488C243" w14:textId="11875CBF" w:rsidR="00A05809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APPROVALS</w:t>
            </w:r>
          </w:p>
        </w:tc>
        <w:tc>
          <w:tcPr>
            <w:tcW w:w="7348" w:type="dxa"/>
            <w:shd w:val="clear" w:color="auto" w:fill="FFFFFF" w:themeFill="background1"/>
          </w:tcPr>
          <w:p w14:paraId="3D9187D7" w14:textId="66BAC50F" w:rsidR="00A05809" w:rsidRPr="00A43F03" w:rsidRDefault="00A05809" w:rsidP="00A05809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CE</w:t>
            </w:r>
          </w:p>
        </w:tc>
      </w:tr>
      <w:tr w:rsidR="00A05809" w14:paraId="5ADEF2BA" w14:textId="77777777" w:rsidTr="00E15960">
        <w:trPr>
          <w:trHeight w:val="75"/>
        </w:trPr>
        <w:tc>
          <w:tcPr>
            <w:tcW w:w="3442" w:type="dxa"/>
            <w:shd w:val="clear" w:color="auto" w:fill="E7E6E6" w:themeFill="background2"/>
          </w:tcPr>
          <w:p w14:paraId="66B95BFA" w14:textId="568DA4F1" w:rsidR="00A05809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COUNTRY OF ORIGIN</w:t>
            </w:r>
          </w:p>
        </w:tc>
        <w:tc>
          <w:tcPr>
            <w:tcW w:w="7348" w:type="dxa"/>
            <w:shd w:val="clear" w:color="auto" w:fill="E7E6E6" w:themeFill="background2"/>
          </w:tcPr>
          <w:p w14:paraId="700A6C05" w14:textId="4DFFA1EF" w:rsidR="00A05809" w:rsidRPr="00A43F03" w:rsidRDefault="00A05809" w:rsidP="00A05809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Canada</w:t>
            </w:r>
          </w:p>
        </w:tc>
      </w:tr>
    </w:tbl>
    <w:tbl>
      <w:tblPr>
        <w:tblpPr w:leftFromText="180" w:rightFromText="180" w:vertAnchor="text" w:horzAnchor="margin" w:tblpY="1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C341B7" w:rsidRPr="00CA4A8B" w14:paraId="7FDF897A" w14:textId="77777777" w:rsidTr="00E15960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11EAC5BF" w14:textId="29099A4A" w:rsidR="00C341B7" w:rsidRPr="00CA4A8B" w:rsidRDefault="00C341B7" w:rsidP="00E15960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lastRenderedPageBreak/>
              <w:t>Sensor 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76B0D985" w14:textId="77777777" w:rsidR="00C341B7" w:rsidRPr="00CA4A8B" w:rsidRDefault="00C341B7" w:rsidP="00E15960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7995B8CD" w14:textId="77777777" w:rsidR="00C341B7" w:rsidRPr="00CA4A8B" w:rsidRDefault="00C341B7" w:rsidP="00E15960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C341B7" w:rsidRPr="00CA4A8B" w14:paraId="1270FD9C" w14:textId="77777777" w:rsidTr="00E15960">
        <w:trPr>
          <w:trHeight w:val="233"/>
        </w:trPr>
        <w:tc>
          <w:tcPr>
            <w:tcW w:w="1114" w:type="dxa"/>
            <w:vAlign w:val="center"/>
          </w:tcPr>
          <w:p w14:paraId="3DAA1B03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DB0826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AD46D47" w14:textId="77777777" w:rsidR="00C341B7" w:rsidRPr="00CA4A8B" w:rsidRDefault="00C341B7" w:rsidP="00E15960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5E29F9DC" w14:textId="77777777" w:rsidTr="00E15960">
        <w:trPr>
          <w:trHeight w:val="233"/>
        </w:trPr>
        <w:tc>
          <w:tcPr>
            <w:tcW w:w="1114" w:type="dxa"/>
            <w:vAlign w:val="center"/>
          </w:tcPr>
          <w:p w14:paraId="13BE01B9" w14:textId="77777777" w:rsidR="00C341B7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B54C496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E069909" w14:textId="77777777" w:rsidR="00C341B7" w:rsidRPr="00CA4A8B" w:rsidRDefault="00C341B7" w:rsidP="00E15960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35EEDED9" w14:textId="77777777" w:rsidTr="00E15960">
        <w:trPr>
          <w:trHeight w:val="233"/>
        </w:trPr>
        <w:tc>
          <w:tcPr>
            <w:tcW w:w="1114" w:type="dxa"/>
            <w:vAlign w:val="center"/>
          </w:tcPr>
          <w:p w14:paraId="0B63560D" w14:textId="77777777" w:rsidR="00C341B7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CE8DE20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C9E74AE" w14:textId="77777777" w:rsidR="00C341B7" w:rsidRPr="00CA4A8B" w:rsidRDefault="00C341B7" w:rsidP="00E15960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5F89CC15" w14:textId="77777777" w:rsidTr="00E15960">
        <w:trPr>
          <w:trHeight w:val="233"/>
        </w:trPr>
        <w:tc>
          <w:tcPr>
            <w:tcW w:w="1114" w:type="dxa"/>
            <w:vAlign w:val="center"/>
          </w:tcPr>
          <w:p w14:paraId="27E8080B" w14:textId="77777777" w:rsidR="00C341B7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B896657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127D100" w14:textId="77777777" w:rsidR="00C341B7" w:rsidRPr="00CA4A8B" w:rsidRDefault="00C341B7" w:rsidP="00E15960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4D2B090E" w14:textId="77777777" w:rsidTr="00E15960">
        <w:trPr>
          <w:trHeight w:val="233"/>
        </w:trPr>
        <w:tc>
          <w:tcPr>
            <w:tcW w:w="1114" w:type="dxa"/>
            <w:vAlign w:val="center"/>
          </w:tcPr>
          <w:p w14:paraId="44672EB9" w14:textId="77777777" w:rsidR="00C341B7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5785B07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54903FE" w14:textId="77777777" w:rsidR="00C341B7" w:rsidRPr="00CA4A8B" w:rsidRDefault="00C341B7" w:rsidP="00E15960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169C0F7D" w14:textId="77777777" w:rsidTr="00E15960">
        <w:trPr>
          <w:trHeight w:val="260"/>
        </w:trPr>
        <w:tc>
          <w:tcPr>
            <w:tcW w:w="1114" w:type="dxa"/>
            <w:vAlign w:val="center"/>
          </w:tcPr>
          <w:p w14:paraId="07073981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B35AE0E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5631EAA" w14:textId="77777777" w:rsidR="00C341B7" w:rsidRPr="00CA4A8B" w:rsidRDefault="00C341B7" w:rsidP="00E15960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3B95F61B" w14:textId="77777777" w:rsidTr="00E15960">
        <w:trPr>
          <w:trHeight w:val="269"/>
        </w:trPr>
        <w:tc>
          <w:tcPr>
            <w:tcW w:w="1114" w:type="dxa"/>
            <w:vAlign w:val="center"/>
          </w:tcPr>
          <w:p w14:paraId="7C0AFCEF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C964473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BCCD1B6" w14:textId="77777777" w:rsidR="00C341B7" w:rsidRPr="00CA4A8B" w:rsidRDefault="00C341B7" w:rsidP="00E15960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C341B7" w:rsidRPr="00CA4A8B" w14:paraId="508AF52D" w14:textId="77777777" w:rsidTr="00E15960">
        <w:trPr>
          <w:trHeight w:val="278"/>
        </w:trPr>
        <w:tc>
          <w:tcPr>
            <w:tcW w:w="1114" w:type="dxa"/>
            <w:vAlign w:val="center"/>
          </w:tcPr>
          <w:p w14:paraId="030F2C20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81C7195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63E568A" w14:textId="77777777" w:rsidR="00C341B7" w:rsidRPr="00CA4A8B" w:rsidRDefault="00C341B7" w:rsidP="00E15960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1E0570BB" w14:textId="77777777" w:rsidTr="00E15960">
        <w:trPr>
          <w:trHeight w:val="260"/>
        </w:trPr>
        <w:tc>
          <w:tcPr>
            <w:tcW w:w="1114" w:type="dxa"/>
            <w:vAlign w:val="center"/>
          </w:tcPr>
          <w:p w14:paraId="7DECA1BA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A05495D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7DC6B19" w14:textId="77777777" w:rsidR="00C341B7" w:rsidRPr="00CA4A8B" w:rsidRDefault="00C341B7" w:rsidP="00E15960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6D3A66F2" w14:textId="77777777" w:rsidTr="00E15960">
        <w:trPr>
          <w:trHeight w:val="260"/>
        </w:trPr>
        <w:tc>
          <w:tcPr>
            <w:tcW w:w="1114" w:type="dxa"/>
            <w:vAlign w:val="center"/>
          </w:tcPr>
          <w:p w14:paraId="51C276D2" w14:textId="77777777" w:rsidR="00C341B7" w:rsidRPr="00CA4A8B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C553BAB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CDEDFBE" w14:textId="77777777" w:rsidR="00C341B7" w:rsidRPr="00CA4A8B" w:rsidRDefault="00C341B7" w:rsidP="00E15960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C341B7" w:rsidRPr="00CA4A8B" w14:paraId="6B6FD6E7" w14:textId="77777777" w:rsidTr="00E15960">
        <w:trPr>
          <w:trHeight w:val="260"/>
        </w:trPr>
        <w:tc>
          <w:tcPr>
            <w:tcW w:w="1114" w:type="dxa"/>
            <w:vAlign w:val="center"/>
          </w:tcPr>
          <w:p w14:paraId="748C3378" w14:textId="77777777" w:rsidR="00C341B7" w:rsidRDefault="00C341B7" w:rsidP="00E15960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9F6F9D" w14:textId="77777777" w:rsidR="00C341B7" w:rsidRPr="00CA4A8B" w:rsidRDefault="00C341B7" w:rsidP="00E15960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C89BEF7" w14:textId="77777777" w:rsidR="00C341B7" w:rsidRPr="00631B4F" w:rsidRDefault="00C341B7" w:rsidP="00E15960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6BB006C3" w14:textId="466DB56D" w:rsidR="000A3A57" w:rsidRPr="00D158D2" w:rsidRDefault="000A3A57" w:rsidP="00D158D2">
      <w:pPr>
        <w:tabs>
          <w:tab w:val="left" w:pos="6396"/>
        </w:tabs>
        <w:rPr>
          <w:rFonts w:asciiTheme="minorHAnsi" w:hAnsiTheme="minorHAnsi"/>
        </w:rPr>
      </w:pPr>
    </w:p>
    <w:p w14:paraId="5B006132" w14:textId="77777777" w:rsidR="000A3A57" w:rsidRDefault="000A3A57" w:rsidP="000A3A57"/>
    <w:p w14:paraId="389DACD5" w14:textId="77777777" w:rsidR="000A3A57" w:rsidRDefault="000A3A57" w:rsidP="000A3A57"/>
    <w:p w14:paraId="13FC2FEA" w14:textId="77777777" w:rsidR="000A3A57" w:rsidRDefault="000A3A57" w:rsidP="000A3A57">
      <w:pPr>
        <w:pStyle w:val="TableParagraph"/>
        <w:spacing w:line="248" w:lineRule="exact"/>
      </w:pPr>
    </w:p>
    <w:p w14:paraId="4CC6D0E4" w14:textId="77777777" w:rsidR="000A3A57" w:rsidRDefault="000A3A57" w:rsidP="000A3A57">
      <w:pPr>
        <w:pStyle w:val="TableParagraph"/>
        <w:spacing w:line="248" w:lineRule="exact"/>
      </w:pPr>
    </w:p>
    <w:p w14:paraId="02488D1A" w14:textId="77777777" w:rsidR="000A3A57" w:rsidRDefault="000A3A57" w:rsidP="000A3A57"/>
    <w:p w14:paraId="3459E2DB" w14:textId="77777777" w:rsidR="000A3A57" w:rsidRDefault="000A3A57" w:rsidP="000A3A57"/>
    <w:p w14:paraId="7760BF2E" w14:textId="77777777" w:rsidR="000A3A57" w:rsidRDefault="000A3A57" w:rsidP="000A3A57"/>
    <w:p w14:paraId="55932D76" w14:textId="77777777" w:rsidR="000A3A57" w:rsidRDefault="000A3A57" w:rsidP="000A3A57"/>
    <w:p w14:paraId="0A43FB7C" w14:textId="77777777" w:rsidR="000A3A57" w:rsidRDefault="000A3A57" w:rsidP="000A3A57"/>
    <w:p w14:paraId="6D1381EF" w14:textId="77777777" w:rsidR="000A3A57" w:rsidRDefault="000A3A57" w:rsidP="000A3A57"/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8E5042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CC3" w14:textId="77777777" w:rsidR="00D95CA9" w:rsidRDefault="00D95CA9" w:rsidP="00546523">
      <w:r>
        <w:separator/>
      </w:r>
    </w:p>
  </w:endnote>
  <w:endnote w:type="continuationSeparator" w:id="0">
    <w:p w14:paraId="4AB8972F" w14:textId="77777777" w:rsidR="00D95CA9" w:rsidRDefault="00D95CA9" w:rsidP="00546523">
      <w:r>
        <w:continuationSeparator/>
      </w:r>
    </w:p>
  </w:endnote>
  <w:endnote w:type="continuationNotice" w:id="1">
    <w:p w14:paraId="02C7AD5F" w14:textId="77777777" w:rsidR="00D95CA9" w:rsidRDefault="00D9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83" w:usb1="00000000" w:usb2="00000000" w:usb3="00000000" w:csb0="00000009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F0CA7F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F42AF">
                            <w:rPr>
                              <w:color w:val="FFFFFF" w:themeColor="background1"/>
                              <w:sz w:val="16"/>
                            </w:rPr>
                            <w:t>CDD</w:t>
                          </w:r>
                          <w:r w:rsidR="00E15960">
                            <w:rPr>
                              <w:color w:val="FFFFFF" w:themeColor="background1"/>
                              <w:sz w:val="16"/>
                            </w:rPr>
                            <w:t>3X1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F0CA7F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F42AF">
                      <w:rPr>
                        <w:color w:val="FFFFFF" w:themeColor="background1"/>
                        <w:sz w:val="16"/>
                      </w:rPr>
                      <w:t>CDD</w:t>
                    </w:r>
                    <w:r w:rsidR="00E15960">
                      <w:rPr>
                        <w:color w:val="FFFFFF" w:themeColor="background1"/>
                        <w:sz w:val="16"/>
                      </w:rPr>
                      <w:t>3X1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5AC3" w14:textId="77777777" w:rsidR="00D95CA9" w:rsidRDefault="00D95CA9" w:rsidP="00546523">
      <w:r>
        <w:separator/>
      </w:r>
    </w:p>
  </w:footnote>
  <w:footnote w:type="continuationSeparator" w:id="0">
    <w:p w14:paraId="56620042" w14:textId="77777777" w:rsidR="00D95CA9" w:rsidRDefault="00D95CA9" w:rsidP="00546523">
      <w:r>
        <w:continuationSeparator/>
      </w:r>
    </w:p>
  </w:footnote>
  <w:footnote w:type="continuationNotice" w:id="1">
    <w:p w14:paraId="008B5FCC" w14:textId="77777777" w:rsidR="00D95CA9" w:rsidRDefault="00D9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F508B"/>
    <w:multiLevelType w:val="hybridMultilevel"/>
    <w:tmpl w:val="37204B96"/>
    <w:lvl w:ilvl="0" w:tplc="039E3EB4">
      <w:numFmt w:val="bullet"/>
      <w:lvlText w:val="•"/>
      <w:lvlJc w:val="left"/>
      <w:pPr>
        <w:ind w:left="820" w:hanging="361"/>
      </w:pPr>
      <w:rPr>
        <w:rFonts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049C8"/>
    <w:rsid w:val="000059F7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EF1"/>
    <w:rsid w:val="000E3B49"/>
    <w:rsid w:val="000F42AF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0579"/>
    <w:rsid w:val="00163E8B"/>
    <w:rsid w:val="00164961"/>
    <w:rsid w:val="00166051"/>
    <w:rsid w:val="00167C80"/>
    <w:rsid w:val="00183EC7"/>
    <w:rsid w:val="00183F7E"/>
    <w:rsid w:val="00190A32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43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40E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1FCE"/>
    <w:rsid w:val="008C21DD"/>
    <w:rsid w:val="008C7044"/>
    <w:rsid w:val="008D1211"/>
    <w:rsid w:val="008E011A"/>
    <w:rsid w:val="008E3841"/>
    <w:rsid w:val="008E5042"/>
    <w:rsid w:val="008E5487"/>
    <w:rsid w:val="008F3219"/>
    <w:rsid w:val="00910537"/>
    <w:rsid w:val="00932BB5"/>
    <w:rsid w:val="00936C66"/>
    <w:rsid w:val="009416BC"/>
    <w:rsid w:val="00942A3D"/>
    <w:rsid w:val="00945ED7"/>
    <w:rsid w:val="00970973"/>
    <w:rsid w:val="00973741"/>
    <w:rsid w:val="00986A9F"/>
    <w:rsid w:val="009A0205"/>
    <w:rsid w:val="009A5FB0"/>
    <w:rsid w:val="009B0D51"/>
    <w:rsid w:val="009B613D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5809"/>
    <w:rsid w:val="00A10EF7"/>
    <w:rsid w:val="00A14A00"/>
    <w:rsid w:val="00A2069C"/>
    <w:rsid w:val="00A2276B"/>
    <w:rsid w:val="00A31C86"/>
    <w:rsid w:val="00A3284D"/>
    <w:rsid w:val="00A43F03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383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87219"/>
    <w:rsid w:val="00B92DD1"/>
    <w:rsid w:val="00BB11E3"/>
    <w:rsid w:val="00BB6E67"/>
    <w:rsid w:val="00BB767B"/>
    <w:rsid w:val="00BC1BDA"/>
    <w:rsid w:val="00BF10E5"/>
    <w:rsid w:val="00BF44C8"/>
    <w:rsid w:val="00C258CB"/>
    <w:rsid w:val="00C341B7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58D2"/>
    <w:rsid w:val="00D16FD9"/>
    <w:rsid w:val="00D21B57"/>
    <w:rsid w:val="00D34503"/>
    <w:rsid w:val="00D54A24"/>
    <w:rsid w:val="00D5661A"/>
    <w:rsid w:val="00D63D8D"/>
    <w:rsid w:val="00D723B5"/>
    <w:rsid w:val="00D728DE"/>
    <w:rsid w:val="00D801FB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C94"/>
    <w:rsid w:val="00DE1724"/>
    <w:rsid w:val="00DE1E3A"/>
    <w:rsid w:val="00DE4AF6"/>
    <w:rsid w:val="00DF6D06"/>
    <w:rsid w:val="00E0345A"/>
    <w:rsid w:val="00E11BD8"/>
    <w:rsid w:val="00E15960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85243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59F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59F7"/>
    <w:rPr>
      <w:rFonts w:ascii="Xerox Serif Wide" w:eastAsia="Times New Roman" w:hAnsi="Xerox Serif Wide" w:cs="Times New Roman"/>
      <w:snapToGrid w:val="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05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A94F-4D3E-49BB-B65F-14858C3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Nichole McCann</cp:lastModifiedBy>
  <cp:revision>2</cp:revision>
  <cp:lastPrinted>2019-12-14T14:35:00Z</cp:lastPrinted>
  <dcterms:created xsi:type="dcterms:W3CDTF">2020-03-27T16:17:00Z</dcterms:created>
  <dcterms:modified xsi:type="dcterms:W3CDTF">2020-03-27T16:17:00Z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ES-CDD3X1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